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1D9FE" w14:textId="7D7E319B" w:rsidR="0055368D" w:rsidRPr="000D260C" w:rsidRDefault="009634FA" w:rsidP="0055368D">
      <w:pPr>
        <w:pStyle w:val="Default"/>
      </w:pPr>
      <w:r>
        <w:rPr>
          <w:rFonts w:asciiTheme="majorBidi" w:hAnsiTheme="majorBidi" w:cstheme="majorBidi"/>
          <w:b/>
          <w:bCs/>
          <w:sz w:val="36"/>
          <w:szCs w:val="36"/>
          <w:vertAlign w:val="superscript"/>
          <w:lang w:bidi="ar-IQ"/>
        </w:rPr>
        <w:t>Lecture</w:t>
      </w:r>
      <w:r w:rsidR="00D61E15">
        <w:rPr>
          <w:rFonts w:asciiTheme="majorBidi" w:hAnsiTheme="majorBidi" w:cstheme="majorBidi"/>
          <w:b/>
          <w:bCs/>
          <w:sz w:val="36"/>
          <w:szCs w:val="36"/>
          <w:vertAlign w:val="superscript"/>
          <w:lang w:bidi="ar-IQ"/>
        </w:rPr>
        <w:t xml:space="preserve"> 4</w:t>
      </w:r>
    </w:p>
    <w:p w14:paraId="4224B2C0" w14:textId="77777777" w:rsidR="000D260C" w:rsidRDefault="000D260C" w:rsidP="000D260C">
      <w:pPr>
        <w:adjustRightInd w:val="0"/>
        <w:jc w:val="center"/>
        <w:rPr>
          <w:sz w:val="44"/>
          <w:szCs w:val="44"/>
        </w:rPr>
      </w:pPr>
      <w:r w:rsidRPr="000D260C">
        <w:rPr>
          <w:sz w:val="44"/>
          <w:szCs w:val="44"/>
        </w:rPr>
        <w:t xml:space="preserve">RBCs: </w:t>
      </w:r>
      <w:bookmarkStart w:id="0" w:name="_Hlk147258578"/>
      <w:r w:rsidRPr="000D260C">
        <w:rPr>
          <w:sz w:val="44"/>
          <w:szCs w:val="44"/>
        </w:rPr>
        <w:t>Definition</w:t>
      </w:r>
      <w:bookmarkEnd w:id="0"/>
      <w:r w:rsidRPr="000D260C">
        <w:rPr>
          <w:sz w:val="44"/>
          <w:szCs w:val="44"/>
        </w:rPr>
        <w:t xml:space="preserve">, Structure, and </w:t>
      </w:r>
      <w:bookmarkStart w:id="1" w:name="_Hlk147259077"/>
      <w:r w:rsidRPr="000D260C">
        <w:rPr>
          <w:sz w:val="44"/>
          <w:szCs w:val="44"/>
        </w:rPr>
        <w:t>Normal Value</w:t>
      </w:r>
      <w:bookmarkEnd w:id="1"/>
      <w:r w:rsidRPr="000D260C">
        <w:rPr>
          <w:sz w:val="44"/>
          <w:szCs w:val="44"/>
        </w:rPr>
        <w:t>;</w:t>
      </w:r>
    </w:p>
    <w:p w14:paraId="14EA428C" w14:textId="77777777" w:rsidR="000D260C" w:rsidRPr="000D260C" w:rsidRDefault="000D260C" w:rsidP="000D260C">
      <w:pPr>
        <w:adjustRightInd w:val="0"/>
        <w:jc w:val="center"/>
        <w:rPr>
          <w:sz w:val="44"/>
          <w:szCs w:val="44"/>
        </w:rPr>
      </w:pPr>
      <w:r w:rsidRPr="000D260C">
        <w:rPr>
          <w:sz w:val="44"/>
          <w:szCs w:val="44"/>
        </w:rPr>
        <w:t xml:space="preserve">  Hb</w:t>
      </w:r>
      <w:r>
        <w:rPr>
          <w:sz w:val="44"/>
          <w:szCs w:val="44"/>
        </w:rPr>
        <w:t>,</w:t>
      </w:r>
      <w:r w:rsidRPr="000D260C">
        <w:rPr>
          <w:sz w:val="44"/>
          <w:szCs w:val="44"/>
        </w:rPr>
        <w:t xml:space="preserve"> Definition, Structure, and Normal Value;</w:t>
      </w:r>
    </w:p>
    <w:p w14:paraId="7A07C3AE" w14:textId="77777777" w:rsidR="003E2ECE" w:rsidRPr="000D260C" w:rsidRDefault="000D260C" w:rsidP="000D260C">
      <w:pPr>
        <w:adjustRightInd w:val="0"/>
        <w:jc w:val="center"/>
        <w:rPr>
          <w:rFonts w:asciiTheme="majorBidi" w:hAnsiTheme="majorBidi" w:cstheme="majorBidi"/>
          <w:b/>
          <w:bCs/>
          <w:sz w:val="44"/>
          <w:szCs w:val="44"/>
          <w:rtl/>
        </w:rPr>
      </w:pPr>
      <w:r w:rsidRPr="000D260C">
        <w:rPr>
          <w:sz w:val="44"/>
          <w:szCs w:val="44"/>
        </w:rPr>
        <w:t>Blood Groups</w:t>
      </w:r>
    </w:p>
    <w:p w14:paraId="16EAEDB7" w14:textId="77777777" w:rsidR="000D260C" w:rsidRDefault="000B092B" w:rsidP="000D260C">
      <w:pPr>
        <w:pBdr>
          <w:top w:val="single" w:sz="2" w:space="0" w:color="D9D9E3"/>
          <w:left w:val="single" w:sz="2" w:space="5" w:color="D9D9E3"/>
          <w:bottom w:val="single" w:sz="2" w:space="0" w:color="D9D9E3"/>
          <w:right w:val="single" w:sz="2" w:space="0" w:color="D9D9E3"/>
        </w:pBdr>
        <w:wordWrap w:val="0"/>
        <w:spacing w:before="100" w:beforeAutospacing="1" w:afterAutospacing="1"/>
        <w:ind w:left="360"/>
        <w:outlineLvl w:val="2"/>
        <w:rPr>
          <w:rFonts w:ascii="Segoe UI" w:hAnsi="Segoe UI" w:cs="Segoe UI"/>
          <w:color w:val="000000"/>
          <w:sz w:val="27"/>
          <w:szCs w:val="27"/>
        </w:rPr>
      </w:pPr>
      <w:r w:rsidRPr="00A33B20">
        <w:rPr>
          <w:b/>
          <w:bCs/>
          <w:color w:val="FF0000"/>
          <w:sz w:val="32"/>
          <w:szCs w:val="32"/>
        </w:rPr>
        <w:t>Definition</w:t>
      </w:r>
      <w:r w:rsidRPr="00302A6C">
        <w:rPr>
          <w:rFonts w:ascii="Segoe UI" w:hAnsi="Segoe UI" w:cs="Segoe UI"/>
          <w:color w:val="000000"/>
          <w:sz w:val="27"/>
          <w:szCs w:val="27"/>
        </w:rPr>
        <w:t>: Red</w:t>
      </w:r>
      <w:r w:rsidR="000D260C" w:rsidRPr="00302A6C">
        <w:rPr>
          <w:rFonts w:ascii="Segoe UI" w:hAnsi="Segoe UI" w:cs="Segoe UI"/>
          <w:color w:val="000000"/>
          <w:sz w:val="27"/>
          <w:szCs w:val="27"/>
        </w:rPr>
        <w:t xml:space="preserve"> blood cells (RBCs), also known as erythrocytes, have a unique </w:t>
      </w:r>
      <w:proofErr w:type="gramStart"/>
      <w:r w:rsidR="000D260C" w:rsidRPr="00302A6C">
        <w:rPr>
          <w:rFonts w:ascii="Segoe UI" w:hAnsi="Segoe UI" w:cs="Segoe UI"/>
          <w:color w:val="000000"/>
          <w:sz w:val="27"/>
          <w:szCs w:val="27"/>
        </w:rPr>
        <w:t xml:space="preserve">structure </w:t>
      </w:r>
      <w:r>
        <w:rPr>
          <w:rFonts w:ascii="Segoe UI" w:hAnsi="Segoe UI" w:cs="Segoe UI"/>
          <w:color w:val="000000"/>
          <w:sz w:val="27"/>
          <w:szCs w:val="27"/>
        </w:rPr>
        <w:t xml:space="preserve"> </w:t>
      </w:r>
      <w:r w:rsidR="000D260C" w:rsidRPr="00302A6C">
        <w:rPr>
          <w:rFonts w:ascii="Segoe UI" w:hAnsi="Segoe UI" w:cs="Segoe UI"/>
          <w:color w:val="000000"/>
          <w:sz w:val="27"/>
          <w:szCs w:val="27"/>
        </w:rPr>
        <w:t>that</w:t>
      </w:r>
      <w:proofErr w:type="gramEnd"/>
      <w:r w:rsidR="000D260C" w:rsidRPr="00302A6C">
        <w:rPr>
          <w:rFonts w:ascii="Segoe UI" w:hAnsi="Segoe UI" w:cs="Segoe UI"/>
          <w:color w:val="000000"/>
          <w:sz w:val="27"/>
          <w:szCs w:val="27"/>
        </w:rPr>
        <w:t xml:space="preserve"> is specialized for their primary function: carrying oxygen from the lungs to tissues</w:t>
      </w:r>
      <w:r>
        <w:rPr>
          <w:rFonts w:ascii="Segoe UI" w:hAnsi="Segoe UI" w:cs="Segoe UI"/>
          <w:color w:val="000000"/>
          <w:sz w:val="27"/>
          <w:szCs w:val="27"/>
        </w:rPr>
        <w:t xml:space="preserve">      </w:t>
      </w:r>
      <w:r w:rsidR="000D260C" w:rsidRPr="00302A6C">
        <w:rPr>
          <w:rFonts w:ascii="Segoe UI" w:hAnsi="Segoe UI" w:cs="Segoe UI"/>
          <w:color w:val="000000"/>
          <w:sz w:val="27"/>
          <w:szCs w:val="27"/>
        </w:rPr>
        <w:t xml:space="preserve"> throughout the body and returning carbon dioxide to the lungs for exhalation. </w:t>
      </w:r>
    </w:p>
    <w:p w14:paraId="4DAE3090" w14:textId="77777777" w:rsidR="000D260C" w:rsidRDefault="000D260C" w:rsidP="000D260C">
      <w:pPr>
        <w:pBdr>
          <w:top w:val="single" w:sz="2" w:space="0" w:color="D9D9E3"/>
          <w:left w:val="single" w:sz="2" w:space="5" w:color="D9D9E3"/>
          <w:bottom w:val="single" w:sz="2" w:space="0" w:color="D9D9E3"/>
          <w:right w:val="single" w:sz="2" w:space="0" w:color="D9D9E3"/>
        </w:pBdr>
        <w:wordWrap w:val="0"/>
        <w:spacing w:before="100" w:beforeAutospacing="1" w:afterAutospacing="1"/>
        <w:ind w:left="360"/>
        <w:jc w:val="right"/>
        <w:outlineLvl w:val="2"/>
        <w:rPr>
          <w:rFonts w:ascii="Segoe UI" w:hAnsi="Segoe UI" w:cs="Segoe UI"/>
          <w:color w:val="000000"/>
          <w:sz w:val="27"/>
          <w:szCs w:val="27"/>
        </w:rPr>
      </w:pPr>
      <w:r>
        <w:rPr>
          <w:rFonts w:ascii="Segoe UI" w:hAnsi="Segoe UI" w:cs="Segoe UI"/>
          <w:noProof/>
          <w:color w:val="000000"/>
          <w:sz w:val="27"/>
          <w:szCs w:val="27"/>
        </w:rPr>
        <w:drawing>
          <wp:inline distT="0" distB="0" distL="0" distR="0" wp14:anchorId="3C14830F" wp14:editId="79F4A1E6">
            <wp:extent cx="2749302" cy="2720951"/>
            <wp:effectExtent l="0" t="0" r="0"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7828" cy="2759080"/>
                    </a:xfrm>
                    <a:prstGeom prst="rect">
                      <a:avLst/>
                    </a:prstGeom>
                    <a:noFill/>
                  </pic:spPr>
                </pic:pic>
              </a:graphicData>
            </a:graphic>
          </wp:inline>
        </w:drawing>
      </w:r>
      <w:r>
        <w:rPr>
          <w:rFonts w:ascii="Segoe UI" w:hAnsi="Segoe UI" w:cs="Segoe UI"/>
          <w:color w:val="000000"/>
          <w:sz w:val="27"/>
          <w:szCs w:val="27"/>
        </w:rPr>
        <w:t xml:space="preserve">                                        </w:t>
      </w:r>
      <w:r>
        <w:rPr>
          <w:rFonts w:ascii="Segoe UI" w:hAnsi="Segoe UI" w:cs="Segoe UI"/>
          <w:noProof/>
          <w:color w:val="000000"/>
          <w:sz w:val="27"/>
          <w:szCs w:val="27"/>
        </w:rPr>
        <w:drawing>
          <wp:inline distT="0" distB="0" distL="0" distR="0" wp14:anchorId="38F3F163" wp14:editId="01802E1F">
            <wp:extent cx="1993362" cy="1240403"/>
            <wp:effectExtent l="0" t="0" r="698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1642" cy="1289114"/>
                    </a:xfrm>
                    <a:prstGeom prst="rect">
                      <a:avLst/>
                    </a:prstGeom>
                    <a:noFill/>
                  </pic:spPr>
                </pic:pic>
              </a:graphicData>
            </a:graphic>
          </wp:inline>
        </w:drawing>
      </w:r>
    </w:p>
    <w:p w14:paraId="2E89EF29" w14:textId="77777777" w:rsidR="000D260C" w:rsidRPr="00302A6C" w:rsidRDefault="000D260C" w:rsidP="000D260C">
      <w:pPr>
        <w:widowControl/>
        <w:numPr>
          <w:ilvl w:val="0"/>
          <w:numId w:val="6"/>
        </w:numPr>
        <w:pBdr>
          <w:top w:val="single" w:sz="2" w:space="0" w:color="D9D9E3"/>
          <w:left w:val="single" w:sz="2" w:space="5" w:color="D9D9E3"/>
          <w:bottom w:val="single" w:sz="2" w:space="0" w:color="D9D9E3"/>
          <w:right w:val="single" w:sz="2" w:space="0" w:color="D9D9E3"/>
        </w:pBdr>
        <w:wordWrap w:val="0"/>
        <w:autoSpaceDE/>
        <w:autoSpaceDN/>
        <w:spacing w:before="100" w:beforeAutospacing="1" w:afterAutospacing="1"/>
        <w:outlineLvl w:val="2"/>
        <w:rPr>
          <w:rFonts w:ascii="Segoe UI" w:hAnsi="Segoe UI" w:cs="Segoe UI"/>
          <w:color w:val="000000"/>
          <w:sz w:val="27"/>
          <w:szCs w:val="27"/>
        </w:rPr>
      </w:pPr>
      <w:r w:rsidRPr="00302A6C">
        <w:rPr>
          <w:rFonts w:ascii="Segoe UI" w:hAnsi="Segoe UI" w:cs="Segoe UI"/>
          <w:color w:val="000000"/>
          <w:sz w:val="27"/>
          <w:szCs w:val="27"/>
        </w:rPr>
        <w:t xml:space="preserve">Biconcave Disc Shape: Red blood cells are small, flexible, and biconcave in </w:t>
      </w:r>
      <w:proofErr w:type="gramStart"/>
      <w:r w:rsidR="000B092B" w:rsidRPr="00302A6C">
        <w:rPr>
          <w:rFonts w:ascii="Segoe UI" w:hAnsi="Segoe UI" w:cs="Segoe UI"/>
          <w:color w:val="000000"/>
          <w:sz w:val="27"/>
          <w:szCs w:val="27"/>
        </w:rPr>
        <w:t>shape,</w:t>
      </w:r>
      <w:r w:rsidR="000B092B">
        <w:rPr>
          <w:rFonts w:ascii="Segoe UI" w:hAnsi="Segoe UI" w:cs="Segoe UI"/>
          <w:color w:val="000000"/>
          <w:sz w:val="27"/>
          <w:szCs w:val="27"/>
        </w:rPr>
        <w:t xml:space="preserve">   </w:t>
      </w:r>
      <w:proofErr w:type="gramEnd"/>
      <w:r w:rsidR="000B092B">
        <w:rPr>
          <w:rFonts w:ascii="Segoe UI" w:hAnsi="Segoe UI" w:cs="Segoe UI"/>
          <w:color w:val="000000"/>
          <w:sz w:val="27"/>
          <w:szCs w:val="27"/>
        </w:rPr>
        <w:t xml:space="preserve">      </w:t>
      </w:r>
      <w:r w:rsidRPr="00302A6C">
        <w:rPr>
          <w:rFonts w:ascii="Segoe UI" w:hAnsi="Segoe UI" w:cs="Segoe UI"/>
          <w:color w:val="000000"/>
          <w:sz w:val="27"/>
          <w:szCs w:val="27"/>
        </w:rPr>
        <w:t xml:space="preserve"> resembling a flattened disk with a thinner center and thicker edges. </w:t>
      </w:r>
      <w:r w:rsidRPr="00A33B20">
        <w:rPr>
          <w:rFonts w:ascii="Segoe UI" w:hAnsi="Segoe UI" w:cs="Segoe UI"/>
          <w:color w:val="FF0000"/>
          <w:sz w:val="27"/>
          <w:szCs w:val="27"/>
        </w:rPr>
        <w:t xml:space="preserve">This shape </w:t>
      </w:r>
      <w:r w:rsidR="000B092B" w:rsidRPr="00A33B20">
        <w:rPr>
          <w:rFonts w:ascii="Segoe UI" w:hAnsi="Segoe UI" w:cs="Segoe UI"/>
          <w:color w:val="FF0000"/>
          <w:sz w:val="27"/>
          <w:szCs w:val="27"/>
        </w:rPr>
        <w:t xml:space="preserve">          </w:t>
      </w:r>
      <w:r w:rsidRPr="00A33B20">
        <w:rPr>
          <w:rFonts w:ascii="Segoe UI" w:hAnsi="Segoe UI" w:cs="Segoe UI"/>
          <w:color w:val="FF0000"/>
          <w:sz w:val="27"/>
          <w:szCs w:val="27"/>
        </w:rPr>
        <w:t>provides</w:t>
      </w:r>
      <w:r w:rsidRPr="00302A6C">
        <w:rPr>
          <w:rFonts w:ascii="Segoe UI" w:hAnsi="Segoe UI" w:cs="Segoe UI"/>
          <w:color w:val="000000"/>
          <w:sz w:val="27"/>
          <w:szCs w:val="27"/>
        </w:rPr>
        <w:t xml:space="preserve"> them with a large surface area-to-volume ratio, allowing for efficient gas</w:t>
      </w:r>
      <w:r w:rsidR="000B092B">
        <w:rPr>
          <w:rFonts w:ascii="Segoe UI" w:hAnsi="Segoe UI" w:cs="Segoe UI"/>
          <w:color w:val="000000"/>
          <w:sz w:val="27"/>
          <w:szCs w:val="27"/>
        </w:rPr>
        <w:t xml:space="preserve">      </w:t>
      </w:r>
      <w:r w:rsidRPr="00302A6C">
        <w:rPr>
          <w:rFonts w:ascii="Segoe UI" w:hAnsi="Segoe UI" w:cs="Segoe UI"/>
          <w:color w:val="000000"/>
          <w:sz w:val="27"/>
          <w:szCs w:val="27"/>
        </w:rPr>
        <w:t xml:space="preserve"> exchange.</w:t>
      </w:r>
    </w:p>
    <w:p w14:paraId="7CA8D27B" w14:textId="77777777" w:rsidR="000D260C" w:rsidRPr="00302A6C" w:rsidRDefault="000D260C" w:rsidP="000B092B">
      <w:pPr>
        <w:widowControl/>
        <w:numPr>
          <w:ilvl w:val="0"/>
          <w:numId w:val="6"/>
        </w:numPr>
        <w:pBdr>
          <w:top w:val="single" w:sz="2" w:space="0" w:color="D9D9E3"/>
          <w:left w:val="single" w:sz="2" w:space="5" w:color="D9D9E3"/>
          <w:bottom w:val="single" w:sz="2" w:space="0" w:color="D9D9E3"/>
          <w:right w:val="single" w:sz="2" w:space="0" w:color="D9D9E3"/>
        </w:pBdr>
        <w:autoSpaceDE/>
        <w:autoSpaceDN/>
        <w:rPr>
          <w:rFonts w:ascii="Segoe UI" w:hAnsi="Segoe UI" w:cs="Segoe UI"/>
          <w:color w:val="000000"/>
          <w:sz w:val="27"/>
          <w:szCs w:val="27"/>
        </w:rPr>
      </w:pPr>
      <w:r w:rsidRPr="00302A6C">
        <w:rPr>
          <w:rFonts w:ascii="Segoe UI" w:hAnsi="Segoe UI" w:cs="Segoe UI"/>
          <w:color w:val="000000"/>
          <w:sz w:val="27"/>
          <w:szCs w:val="27"/>
        </w:rPr>
        <w:t xml:space="preserve">Lack of Nucleus and Organelles: Mature red blood cells do not contain a nucleus, mitochondria, or other organelles. The absence of a nucleus </w:t>
      </w:r>
      <w:r w:rsidRPr="00A33B20">
        <w:rPr>
          <w:rFonts w:ascii="Segoe UI" w:hAnsi="Segoe UI" w:cs="Segoe UI"/>
          <w:color w:val="FF0000"/>
          <w:sz w:val="27"/>
          <w:szCs w:val="27"/>
        </w:rPr>
        <w:t>maximizes</w:t>
      </w:r>
      <w:r w:rsidRPr="00302A6C">
        <w:rPr>
          <w:rFonts w:ascii="Segoe UI" w:hAnsi="Segoe UI" w:cs="Segoe UI"/>
          <w:color w:val="000000"/>
          <w:sz w:val="27"/>
          <w:szCs w:val="27"/>
        </w:rPr>
        <w:t xml:space="preserve"> their space for carrying hemoglobin.</w:t>
      </w:r>
    </w:p>
    <w:p w14:paraId="739FA9AC" w14:textId="77777777" w:rsidR="000D260C" w:rsidRDefault="000D260C" w:rsidP="000B092B">
      <w:pPr>
        <w:widowControl/>
        <w:numPr>
          <w:ilvl w:val="0"/>
          <w:numId w:val="6"/>
        </w:numPr>
        <w:pBdr>
          <w:top w:val="single" w:sz="2" w:space="0" w:color="D9D9E3"/>
          <w:left w:val="single" w:sz="2" w:space="5" w:color="D9D9E3"/>
          <w:bottom w:val="single" w:sz="2" w:space="0" w:color="D9D9E3"/>
          <w:right w:val="single" w:sz="2" w:space="0" w:color="D9D9E3"/>
        </w:pBdr>
        <w:autoSpaceDE/>
        <w:autoSpaceDN/>
        <w:rPr>
          <w:rFonts w:ascii="Segoe UI" w:hAnsi="Segoe UI" w:cs="Segoe UI"/>
          <w:color w:val="000000"/>
          <w:sz w:val="27"/>
          <w:szCs w:val="27"/>
        </w:rPr>
      </w:pPr>
      <w:r w:rsidRPr="00A33B20">
        <w:rPr>
          <w:rFonts w:ascii="Segoe UI" w:hAnsi="Segoe UI" w:cs="Segoe UI"/>
          <w:color w:val="FF0000"/>
          <w:sz w:val="27"/>
          <w:szCs w:val="27"/>
        </w:rPr>
        <w:t>Hemoglobin</w:t>
      </w:r>
      <w:r w:rsidRPr="00302A6C">
        <w:rPr>
          <w:rFonts w:ascii="Segoe UI" w:hAnsi="Segoe UI" w:cs="Segoe UI"/>
          <w:color w:val="000000"/>
          <w:sz w:val="27"/>
          <w:szCs w:val="27"/>
        </w:rPr>
        <w:t xml:space="preserve">: Hemoglobin is the protein found in red blood cells and is responsible for binding and transporting oxygen. Each hemoglobin molecule contains four </w:t>
      </w:r>
      <w:r w:rsidR="000B092B" w:rsidRPr="00302A6C">
        <w:rPr>
          <w:rFonts w:ascii="Segoe UI" w:hAnsi="Segoe UI" w:cs="Segoe UI"/>
          <w:color w:val="000000"/>
          <w:sz w:val="27"/>
          <w:szCs w:val="27"/>
        </w:rPr>
        <w:t>hem</w:t>
      </w:r>
      <w:r w:rsidR="00446B2A">
        <w:rPr>
          <w:rFonts w:ascii="Segoe UI" w:hAnsi="Segoe UI" w:cs="Segoe UI"/>
          <w:color w:val="000000"/>
          <w:sz w:val="27"/>
          <w:szCs w:val="27"/>
        </w:rPr>
        <w:t>e</w:t>
      </w:r>
      <w:r w:rsidRPr="00302A6C">
        <w:rPr>
          <w:rFonts w:ascii="Segoe UI" w:hAnsi="Segoe UI" w:cs="Segoe UI"/>
          <w:color w:val="000000"/>
          <w:sz w:val="27"/>
          <w:szCs w:val="27"/>
        </w:rPr>
        <w:t xml:space="preserve"> groups, each of which can bind to </w:t>
      </w:r>
      <w:r w:rsidRPr="00A33B20">
        <w:rPr>
          <w:rFonts w:ascii="Segoe UI" w:hAnsi="Segoe UI" w:cs="Segoe UI"/>
          <w:color w:val="FF0000"/>
          <w:sz w:val="27"/>
          <w:szCs w:val="27"/>
        </w:rPr>
        <w:t xml:space="preserve">one molecule </w:t>
      </w:r>
      <w:r w:rsidRPr="00302A6C">
        <w:rPr>
          <w:rFonts w:ascii="Segoe UI" w:hAnsi="Segoe UI" w:cs="Segoe UI"/>
          <w:color w:val="000000"/>
          <w:sz w:val="27"/>
          <w:szCs w:val="27"/>
        </w:rPr>
        <w:t>of oxygen. Hemoglobin gives red blood cells their characteristic red color.</w:t>
      </w:r>
    </w:p>
    <w:p w14:paraId="4F3D2864" w14:textId="77777777" w:rsidR="00D04AFB" w:rsidRPr="00302A6C" w:rsidRDefault="00D04AFB" w:rsidP="00D04AFB">
      <w:pPr>
        <w:widowControl/>
        <w:pBdr>
          <w:top w:val="single" w:sz="2" w:space="0" w:color="D9D9E3"/>
          <w:left w:val="single" w:sz="2" w:space="5" w:color="D9D9E3"/>
          <w:bottom w:val="single" w:sz="2" w:space="0" w:color="D9D9E3"/>
          <w:right w:val="single" w:sz="2" w:space="0" w:color="D9D9E3"/>
        </w:pBdr>
        <w:autoSpaceDE/>
        <w:autoSpaceDN/>
        <w:rPr>
          <w:rFonts w:ascii="Segoe UI" w:hAnsi="Segoe UI" w:cs="Segoe UI"/>
          <w:color w:val="000000"/>
          <w:sz w:val="27"/>
          <w:szCs w:val="27"/>
        </w:rPr>
      </w:pPr>
    </w:p>
    <w:p w14:paraId="7843565F" w14:textId="77777777" w:rsidR="00D04AFB" w:rsidRDefault="000D260C" w:rsidP="00F804F4">
      <w:pPr>
        <w:widowControl/>
        <w:numPr>
          <w:ilvl w:val="0"/>
          <w:numId w:val="6"/>
        </w:numPr>
        <w:pBdr>
          <w:top w:val="single" w:sz="2" w:space="0" w:color="D9D9E3"/>
          <w:left w:val="single" w:sz="2" w:space="5" w:color="D9D9E3"/>
          <w:bottom w:val="single" w:sz="2" w:space="0" w:color="D9D9E3"/>
          <w:right w:val="single" w:sz="2" w:space="0" w:color="D9D9E3"/>
        </w:pBdr>
        <w:autoSpaceDE/>
        <w:autoSpaceDN/>
        <w:rPr>
          <w:rFonts w:ascii="Segoe UI" w:hAnsi="Segoe UI" w:cs="Segoe UI"/>
          <w:color w:val="000000"/>
          <w:sz w:val="27"/>
          <w:szCs w:val="27"/>
        </w:rPr>
      </w:pPr>
      <w:r w:rsidRPr="00D04AFB">
        <w:rPr>
          <w:rFonts w:ascii="Segoe UI" w:hAnsi="Segoe UI" w:cs="Segoe UI"/>
          <w:color w:val="000000"/>
          <w:sz w:val="27"/>
          <w:szCs w:val="27"/>
        </w:rPr>
        <w:lastRenderedPageBreak/>
        <w:t xml:space="preserve">Plasma Membrane: The plasma membrane, also known as the cell membrane, surrounds the red blood cell. It is made up of lipids and proteins and is </w:t>
      </w:r>
      <w:r w:rsidRPr="00A33B20">
        <w:rPr>
          <w:rFonts w:ascii="Segoe UI" w:hAnsi="Segoe UI" w:cs="Segoe UI"/>
          <w:color w:val="FF0000"/>
          <w:sz w:val="27"/>
          <w:szCs w:val="27"/>
        </w:rPr>
        <w:t>responsible</w:t>
      </w:r>
      <w:r w:rsidRPr="00D04AFB">
        <w:rPr>
          <w:rFonts w:ascii="Segoe UI" w:hAnsi="Segoe UI" w:cs="Segoe UI"/>
          <w:color w:val="000000"/>
          <w:sz w:val="27"/>
          <w:szCs w:val="27"/>
        </w:rPr>
        <w:t xml:space="preserve"> for maintaining the cell's shape and flexibility. </w:t>
      </w:r>
    </w:p>
    <w:p w14:paraId="4A5576BE" w14:textId="77777777" w:rsidR="000D260C" w:rsidRPr="00D04AFB" w:rsidRDefault="000D260C" w:rsidP="00F804F4">
      <w:pPr>
        <w:widowControl/>
        <w:numPr>
          <w:ilvl w:val="0"/>
          <w:numId w:val="6"/>
        </w:numPr>
        <w:pBdr>
          <w:top w:val="single" w:sz="2" w:space="0" w:color="D9D9E3"/>
          <w:left w:val="single" w:sz="2" w:space="5" w:color="D9D9E3"/>
          <w:bottom w:val="single" w:sz="2" w:space="0" w:color="D9D9E3"/>
          <w:right w:val="single" w:sz="2" w:space="0" w:color="D9D9E3"/>
        </w:pBdr>
        <w:autoSpaceDE/>
        <w:autoSpaceDN/>
        <w:rPr>
          <w:rFonts w:ascii="Segoe UI" w:hAnsi="Segoe UI" w:cs="Segoe UI"/>
          <w:color w:val="000000"/>
          <w:sz w:val="27"/>
          <w:szCs w:val="27"/>
        </w:rPr>
      </w:pPr>
      <w:r w:rsidRPr="00D04AFB">
        <w:rPr>
          <w:rFonts w:ascii="Segoe UI" w:hAnsi="Segoe UI" w:cs="Segoe UI"/>
          <w:color w:val="000000"/>
          <w:sz w:val="27"/>
          <w:szCs w:val="27"/>
        </w:rPr>
        <w:t xml:space="preserve">Cytoplasm: The cytoplasm of red blood cells is a gel-like substance that contains dissolved ions and enzymes necessary for maintaining the cell's integrity and function. It also contains </w:t>
      </w:r>
      <w:r w:rsidRPr="00A33B20">
        <w:rPr>
          <w:rFonts w:ascii="Segoe UI" w:hAnsi="Segoe UI" w:cs="Segoe UI"/>
          <w:color w:val="FF0000"/>
          <w:sz w:val="27"/>
          <w:szCs w:val="27"/>
        </w:rPr>
        <w:t>enzymes involved in glycolysis</w:t>
      </w:r>
      <w:r w:rsidRPr="00D04AFB">
        <w:rPr>
          <w:rFonts w:ascii="Segoe UI" w:hAnsi="Segoe UI" w:cs="Segoe UI"/>
          <w:color w:val="000000"/>
          <w:sz w:val="27"/>
          <w:szCs w:val="27"/>
        </w:rPr>
        <w:t xml:space="preserve">, the metabolic pathway that generates energy for the cell in the </w:t>
      </w:r>
      <w:r w:rsidRPr="00A33B20">
        <w:rPr>
          <w:rFonts w:ascii="Segoe UI" w:hAnsi="Segoe UI" w:cs="Segoe UI"/>
          <w:color w:val="FF0000"/>
          <w:sz w:val="27"/>
          <w:szCs w:val="27"/>
        </w:rPr>
        <w:t>absence of mitochondria</w:t>
      </w:r>
      <w:r w:rsidRPr="00D04AFB">
        <w:rPr>
          <w:rFonts w:ascii="Segoe UI" w:hAnsi="Segoe UI" w:cs="Segoe UI"/>
          <w:color w:val="000000"/>
          <w:sz w:val="27"/>
          <w:szCs w:val="27"/>
        </w:rPr>
        <w:t>.</w:t>
      </w:r>
    </w:p>
    <w:p w14:paraId="4BB93728" w14:textId="77777777" w:rsidR="000D260C" w:rsidRPr="00302A6C" w:rsidRDefault="000D260C" w:rsidP="000D260C">
      <w:pPr>
        <w:widowControl/>
        <w:numPr>
          <w:ilvl w:val="0"/>
          <w:numId w:val="6"/>
        </w:numPr>
        <w:pBdr>
          <w:top w:val="single" w:sz="2" w:space="0" w:color="D9D9E3"/>
          <w:left w:val="single" w:sz="2" w:space="5" w:color="D9D9E3"/>
          <w:bottom w:val="single" w:sz="2" w:space="0" w:color="D9D9E3"/>
          <w:right w:val="single" w:sz="2" w:space="0" w:color="D9D9E3"/>
        </w:pBdr>
        <w:autoSpaceDE/>
        <w:autoSpaceDN/>
        <w:rPr>
          <w:rFonts w:ascii="Segoe UI" w:hAnsi="Segoe UI" w:cs="Segoe UI"/>
          <w:color w:val="000000"/>
          <w:sz w:val="27"/>
          <w:szCs w:val="27"/>
        </w:rPr>
      </w:pPr>
      <w:r w:rsidRPr="00302A6C">
        <w:rPr>
          <w:rFonts w:ascii="Segoe UI" w:hAnsi="Segoe UI" w:cs="Segoe UI"/>
          <w:color w:val="000000"/>
          <w:sz w:val="27"/>
          <w:szCs w:val="27"/>
        </w:rPr>
        <w:t xml:space="preserve">Lifespan: Red blood cells have a finite lifespan, typically around 120 days in circulation. After this time, they are removed from the bloodstream by the </w:t>
      </w:r>
      <w:r w:rsidRPr="001D159A">
        <w:rPr>
          <w:rFonts w:ascii="Segoe UI" w:hAnsi="Segoe UI" w:cs="Segoe UI"/>
          <w:color w:val="FF0000"/>
          <w:sz w:val="27"/>
          <w:szCs w:val="27"/>
        </w:rPr>
        <w:t>spleen and liver</w:t>
      </w:r>
      <w:r w:rsidRPr="00302A6C">
        <w:rPr>
          <w:rFonts w:ascii="Segoe UI" w:hAnsi="Segoe UI" w:cs="Segoe UI"/>
          <w:color w:val="000000"/>
          <w:sz w:val="27"/>
          <w:szCs w:val="27"/>
        </w:rPr>
        <w:t xml:space="preserve">, and new red blood cells are continuously produced by the </w:t>
      </w:r>
      <w:r w:rsidRPr="001D159A">
        <w:rPr>
          <w:rFonts w:ascii="Segoe UI" w:hAnsi="Segoe UI" w:cs="Segoe UI"/>
          <w:color w:val="FF0000"/>
          <w:sz w:val="27"/>
          <w:szCs w:val="27"/>
        </w:rPr>
        <w:t xml:space="preserve">bone marrow </w:t>
      </w:r>
      <w:r w:rsidRPr="00302A6C">
        <w:rPr>
          <w:rFonts w:ascii="Segoe UI" w:hAnsi="Segoe UI" w:cs="Segoe UI"/>
          <w:color w:val="000000"/>
          <w:sz w:val="27"/>
          <w:szCs w:val="27"/>
        </w:rPr>
        <w:t>to replace them.</w:t>
      </w:r>
    </w:p>
    <w:p w14:paraId="1B85D519" w14:textId="77777777" w:rsidR="000D260C" w:rsidRPr="00302A6C" w:rsidRDefault="000D260C" w:rsidP="000D260C">
      <w:pPr>
        <w:widowControl/>
        <w:numPr>
          <w:ilvl w:val="0"/>
          <w:numId w:val="6"/>
        </w:numPr>
        <w:pBdr>
          <w:top w:val="single" w:sz="2" w:space="0" w:color="D9D9E3"/>
          <w:left w:val="single" w:sz="2" w:space="5" w:color="D9D9E3"/>
          <w:bottom w:val="single" w:sz="2" w:space="0" w:color="D9D9E3"/>
          <w:right w:val="single" w:sz="2" w:space="0" w:color="D9D9E3"/>
        </w:pBdr>
        <w:autoSpaceDE/>
        <w:autoSpaceDN/>
        <w:rPr>
          <w:rFonts w:ascii="Segoe UI" w:hAnsi="Segoe UI" w:cs="Segoe UI"/>
          <w:color w:val="000000"/>
          <w:sz w:val="27"/>
          <w:szCs w:val="27"/>
        </w:rPr>
      </w:pPr>
      <w:r w:rsidRPr="00302A6C">
        <w:rPr>
          <w:rFonts w:ascii="Segoe UI" w:hAnsi="Segoe UI" w:cs="Segoe UI"/>
          <w:color w:val="000000"/>
          <w:sz w:val="27"/>
          <w:szCs w:val="27"/>
        </w:rPr>
        <w:t xml:space="preserve">Flexibility: The biconcave shape and flexibility of red blood cells allow them to </w:t>
      </w:r>
      <w:r w:rsidRPr="001D159A">
        <w:rPr>
          <w:rFonts w:ascii="Segoe UI" w:hAnsi="Segoe UI" w:cs="Segoe UI"/>
          <w:color w:val="FF0000"/>
          <w:sz w:val="27"/>
          <w:szCs w:val="27"/>
        </w:rPr>
        <w:t>squeeze</w:t>
      </w:r>
      <w:r w:rsidRPr="00302A6C">
        <w:rPr>
          <w:rFonts w:ascii="Segoe UI" w:hAnsi="Segoe UI" w:cs="Segoe UI"/>
          <w:color w:val="000000"/>
          <w:sz w:val="27"/>
          <w:szCs w:val="27"/>
        </w:rPr>
        <w:t xml:space="preserve"> through </w:t>
      </w:r>
      <w:r w:rsidRPr="001D159A">
        <w:rPr>
          <w:rFonts w:ascii="Segoe UI" w:hAnsi="Segoe UI" w:cs="Segoe UI"/>
          <w:color w:val="FF0000"/>
          <w:sz w:val="27"/>
          <w:szCs w:val="27"/>
        </w:rPr>
        <w:t xml:space="preserve">narrow capillaries </w:t>
      </w:r>
      <w:r w:rsidRPr="00302A6C">
        <w:rPr>
          <w:rFonts w:ascii="Segoe UI" w:hAnsi="Segoe UI" w:cs="Segoe UI"/>
          <w:color w:val="000000"/>
          <w:sz w:val="27"/>
          <w:szCs w:val="27"/>
        </w:rPr>
        <w:t>and navigate the circulatory system smoothly without getting stuck or causing blockages.</w:t>
      </w:r>
    </w:p>
    <w:p w14:paraId="784CD235" w14:textId="77777777" w:rsidR="000D260C" w:rsidRPr="00302A6C" w:rsidRDefault="000D260C" w:rsidP="000D260C">
      <w:pPr>
        <w:widowControl/>
        <w:numPr>
          <w:ilvl w:val="0"/>
          <w:numId w:val="6"/>
        </w:numPr>
        <w:pBdr>
          <w:top w:val="single" w:sz="2" w:space="0" w:color="D9D9E3"/>
          <w:left w:val="single" w:sz="2" w:space="5" w:color="D9D9E3"/>
          <w:bottom w:val="single" w:sz="2" w:space="0" w:color="D9D9E3"/>
          <w:right w:val="single" w:sz="2" w:space="0" w:color="D9D9E3"/>
        </w:pBdr>
        <w:autoSpaceDE/>
        <w:autoSpaceDN/>
        <w:rPr>
          <w:rFonts w:ascii="Segoe UI" w:hAnsi="Segoe UI" w:cs="Segoe UI"/>
          <w:color w:val="000000"/>
          <w:sz w:val="27"/>
          <w:szCs w:val="27"/>
        </w:rPr>
      </w:pPr>
      <w:r w:rsidRPr="00302A6C">
        <w:rPr>
          <w:rFonts w:ascii="Segoe UI" w:hAnsi="Segoe UI" w:cs="Segoe UI"/>
          <w:color w:val="000000"/>
          <w:sz w:val="27"/>
          <w:szCs w:val="27"/>
        </w:rPr>
        <w:t xml:space="preserve">No Cell Division: Unlike most cells in the body, mature red blood cells do not undergo cell division (mitosis). Instead, they are continually produced by specialized cells in the bone marrow called </w:t>
      </w:r>
      <w:r w:rsidRPr="001D159A">
        <w:rPr>
          <w:rFonts w:ascii="Segoe UI" w:hAnsi="Segoe UI" w:cs="Segoe UI"/>
          <w:color w:val="FF0000"/>
          <w:sz w:val="27"/>
          <w:szCs w:val="27"/>
        </w:rPr>
        <w:t>hematopoietic stem cells</w:t>
      </w:r>
      <w:r w:rsidRPr="00302A6C">
        <w:rPr>
          <w:rFonts w:ascii="Segoe UI" w:hAnsi="Segoe UI" w:cs="Segoe UI"/>
          <w:color w:val="000000"/>
          <w:sz w:val="27"/>
          <w:szCs w:val="27"/>
        </w:rPr>
        <w:t>.</w:t>
      </w:r>
    </w:p>
    <w:p w14:paraId="362928F3" w14:textId="77777777" w:rsidR="000D260C" w:rsidRDefault="000D260C" w:rsidP="000D260C">
      <w:pPr>
        <w:pBdr>
          <w:top w:val="single" w:sz="2" w:space="0" w:color="D9D9E3"/>
          <w:left w:val="single" w:sz="2" w:space="0" w:color="D9D9E3"/>
          <w:bottom w:val="single" w:sz="2" w:space="0" w:color="D9D9E3"/>
          <w:right w:val="single" w:sz="2" w:space="0" w:color="D9D9E3"/>
        </w:pBdr>
        <w:spacing w:before="300" w:after="100"/>
        <w:rPr>
          <w:b/>
          <w:bCs/>
          <w:sz w:val="36"/>
          <w:szCs w:val="36"/>
        </w:rPr>
      </w:pPr>
      <w:r w:rsidRPr="00B871C1">
        <w:rPr>
          <w:b/>
          <w:bCs/>
          <w:sz w:val="36"/>
          <w:szCs w:val="36"/>
        </w:rPr>
        <w:t>Normal Value</w:t>
      </w:r>
    </w:p>
    <w:p w14:paraId="6414C91E" w14:textId="77777777" w:rsidR="000D260C" w:rsidRPr="00A030E6" w:rsidRDefault="000D260C" w:rsidP="000D260C">
      <w:pPr>
        <w:adjustRightInd w:val="0"/>
        <w:rPr>
          <w:rFonts w:asciiTheme="majorBidi" w:hAnsiTheme="majorBidi" w:cstheme="majorBidi"/>
          <w:b/>
          <w:bCs/>
          <w:color w:val="000000"/>
          <w:sz w:val="28"/>
          <w:szCs w:val="28"/>
        </w:rPr>
      </w:pPr>
      <w:r w:rsidRPr="003540BC">
        <w:rPr>
          <w:rFonts w:ascii="TimesTen-Roman" w:hAnsi="TimesTen-Roman" w:cs="TimesTen-Roman"/>
          <w:sz w:val="28"/>
          <w:szCs w:val="28"/>
        </w:rPr>
        <w:t>Normal red blood cells</w:t>
      </w:r>
      <w:r>
        <w:rPr>
          <w:rFonts w:ascii="TimesTen-Roman" w:hAnsi="TimesTen-Roman" w:cs="TimesTen-Roman"/>
          <w:sz w:val="28"/>
          <w:szCs w:val="28"/>
        </w:rPr>
        <w:t xml:space="preserve"> </w:t>
      </w:r>
      <w:r w:rsidRPr="003540BC">
        <w:rPr>
          <w:rFonts w:ascii="TimesTen-Roman" w:hAnsi="TimesTen-Roman" w:cs="TimesTen-Roman"/>
          <w:sz w:val="28"/>
          <w:szCs w:val="28"/>
        </w:rPr>
        <w:t>having a mean diameter of about 7.8 micrometers and</w:t>
      </w:r>
      <w:r>
        <w:rPr>
          <w:rFonts w:ascii="TimesTen-Roman" w:hAnsi="TimesTen-Roman" w:cs="TimesTen-Roman"/>
          <w:sz w:val="28"/>
          <w:szCs w:val="28"/>
        </w:rPr>
        <w:t xml:space="preserve"> </w:t>
      </w:r>
      <w:r w:rsidRPr="003540BC">
        <w:rPr>
          <w:rFonts w:ascii="TimesTen-Roman" w:hAnsi="TimesTen-Roman" w:cs="TimesTen-Roman"/>
          <w:sz w:val="28"/>
          <w:szCs w:val="28"/>
        </w:rPr>
        <w:t>a thickness of 2.5 micrometers at the thickest point and 1 micrometer or less</w:t>
      </w:r>
      <w:r>
        <w:rPr>
          <w:rFonts w:ascii="TimesTen-Roman" w:hAnsi="TimesTen-Roman" w:cs="TimesTen-Roman"/>
          <w:sz w:val="28"/>
          <w:szCs w:val="28"/>
        </w:rPr>
        <w:t xml:space="preserve"> </w:t>
      </w:r>
      <w:r w:rsidRPr="003540BC">
        <w:rPr>
          <w:rFonts w:ascii="TimesTen-Roman" w:hAnsi="TimesTen-Roman" w:cs="TimesTen-Roman"/>
          <w:sz w:val="28"/>
          <w:szCs w:val="28"/>
        </w:rPr>
        <w:t>in the center. The average volume of the red blood cell is 90 to 95 cubic</w:t>
      </w:r>
      <w:r>
        <w:rPr>
          <w:rFonts w:ascii="TimesTen-Roman" w:hAnsi="TimesTen-Roman" w:cs="TimesTen-Roman"/>
          <w:sz w:val="28"/>
          <w:szCs w:val="28"/>
        </w:rPr>
        <w:t xml:space="preserve"> </w:t>
      </w:r>
      <w:r w:rsidRPr="003540BC">
        <w:rPr>
          <w:rFonts w:ascii="TimesTen-Roman" w:hAnsi="TimesTen-Roman" w:cs="TimesTen-Roman"/>
          <w:sz w:val="28"/>
          <w:szCs w:val="28"/>
        </w:rPr>
        <w:t>micrometers.</w:t>
      </w:r>
    </w:p>
    <w:p w14:paraId="0C7471BF" w14:textId="77777777" w:rsidR="000D260C" w:rsidRDefault="000D260C" w:rsidP="000D260C">
      <w:pPr>
        <w:adjustRightInd w:val="0"/>
        <w:rPr>
          <w:rFonts w:asciiTheme="majorBidi" w:hAnsiTheme="majorBidi" w:cstheme="majorBidi"/>
          <w:sz w:val="28"/>
          <w:szCs w:val="28"/>
        </w:rPr>
      </w:pPr>
      <w:r w:rsidRPr="003540BC">
        <w:rPr>
          <w:rFonts w:asciiTheme="majorBidi" w:hAnsiTheme="majorBidi" w:cstheme="majorBidi"/>
          <w:sz w:val="28"/>
          <w:szCs w:val="28"/>
        </w:rPr>
        <w:t>In normal men, the average number</w:t>
      </w:r>
      <w:r>
        <w:rPr>
          <w:rFonts w:asciiTheme="majorBidi" w:hAnsiTheme="majorBidi" w:cstheme="majorBidi"/>
          <w:sz w:val="28"/>
          <w:szCs w:val="28"/>
        </w:rPr>
        <w:t xml:space="preserve"> </w:t>
      </w:r>
      <w:r w:rsidRPr="003540BC">
        <w:rPr>
          <w:rFonts w:asciiTheme="majorBidi" w:hAnsiTheme="majorBidi" w:cstheme="majorBidi"/>
          <w:sz w:val="28"/>
          <w:szCs w:val="28"/>
        </w:rPr>
        <w:t>of red blood cells per cubic millimeter is 5,200,000 (±300,000); in normal women,</w:t>
      </w:r>
      <w:r>
        <w:rPr>
          <w:rFonts w:asciiTheme="majorBidi" w:hAnsiTheme="majorBidi" w:cstheme="majorBidi"/>
          <w:sz w:val="28"/>
          <w:szCs w:val="28"/>
        </w:rPr>
        <w:t xml:space="preserve"> </w:t>
      </w:r>
      <w:r w:rsidRPr="003540BC">
        <w:rPr>
          <w:rFonts w:asciiTheme="majorBidi" w:hAnsiTheme="majorBidi" w:cstheme="majorBidi"/>
          <w:sz w:val="28"/>
          <w:szCs w:val="28"/>
        </w:rPr>
        <w:t>it is 4,700,000 (±300,000).</w:t>
      </w:r>
    </w:p>
    <w:p w14:paraId="6A3C6ACD" w14:textId="77777777" w:rsidR="000D260C" w:rsidRDefault="000D260C" w:rsidP="000D260C">
      <w:pPr>
        <w:adjustRightInd w:val="0"/>
        <w:rPr>
          <w:rFonts w:asciiTheme="majorBidi" w:hAnsiTheme="majorBidi" w:cstheme="majorBidi"/>
          <w:sz w:val="28"/>
          <w:szCs w:val="28"/>
        </w:rPr>
      </w:pPr>
      <w:r w:rsidRPr="003540BC">
        <w:rPr>
          <w:rFonts w:asciiTheme="majorBidi" w:hAnsiTheme="majorBidi" w:cstheme="majorBidi"/>
          <w:sz w:val="28"/>
          <w:szCs w:val="28"/>
        </w:rPr>
        <w:t xml:space="preserve"> Persons living at high altitudes have greater numbers</w:t>
      </w:r>
      <w:r>
        <w:rPr>
          <w:rFonts w:asciiTheme="majorBidi" w:hAnsiTheme="majorBidi" w:cstheme="majorBidi"/>
          <w:sz w:val="28"/>
          <w:szCs w:val="28"/>
        </w:rPr>
        <w:t xml:space="preserve"> </w:t>
      </w:r>
      <w:r w:rsidRPr="003540BC">
        <w:rPr>
          <w:rFonts w:asciiTheme="majorBidi" w:hAnsiTheme="majorBidi" w:cstheme="majorBidi"/>
          <w:sz w:val="28"/>
          <w:szCs w:val="28"/>
        </w:rPr>
        <w:t xml:space="preserve">of red blood cells. </w:t>
      </w:r>
    </w:p>
    <w:p w14:paraId="2ADA2014" w14:textId="77777777" w:rsidR="000D260C" w:rsidRDefault="000D260C" w:rsidP="000D260C">
      <w:pPr>
        <w:adjustRightInd w:val="0"/>
        <w:rPr>
          <w:rFonts w:asciiTheme="majorBidi" w:hAnsiTheme="majorBidi" w:cstheme="majorBidi"/>
          <w:sz w:val="28"/>
          <w:szCs w:val="28"/>
        </w:rPr>
      </w:pPr>
    </w:p>
    <w:p w14:paraId="0D0D5E6F" w14:textId="77777777" w:rsidR="000D260C" w:rsidRDefault="000D260C" w:rsidP="000D260C">
      <w:pPr>
        <w:adjustRightInd w:val="0"/>
        <w:rPr>
          <w:rFonts w:asciiTheme="majorBidi" w:hAnsiTheme="majorBidi" w:cstheme="majorBidi"/>
          <w:b/>
          <w:bCs/>
          <w:sz w:val="36"/>
          <w:szCs w:val="36"/>
        </w:rPr>
      </w:pPr>
      <w:r w:rsidRPr="003540BC">
        <w:rPr>
          <w:rFonts w:asciiTheme="majorBidi" w:hAnsiTheme="majorBidi" w:cstheme="majorBidi"/>
          <w:b/>
          <w:bCs/>
          <w:sz w:val="36"/>
          <w:szCs w:val="36"/>
        </w:rPr>
        <w:t>Hemoglobin definition</w:t>
      </w:r>
    </w:p>
    <w:p w14:paraId="54EC8085" w14:textId="77777777" w:rsidR="000D260C" w:rsidRDefault="000D260C" w:rsidP="00A80418">
      <w:pPr>
        <w:adjustRightInd w:val="0"/>
        <w:rPr>
          <w:rFonts w:ascii="Segoe UI" w:hAnsi="Segoe UI" w:cs="Segoe UI"/>
          <w:color w:val="374151"/>
          <w:sz w:val="28"/>
          <w:szCs w:val="28"/>
          <w:shd w:val="clear" w:color="auto" w:fill="F7F7F8"/>
        </w:rPr>
      </w:pPr>
      <w:r w:rsidRPr="003540BC">
        <w:rPr>
          <w:rFonts w:ascii="Segoe UI" w:hAnsi="Segoe UI" w:cs="Segoe UI"/>
          <w:color w:val="374151"/>
          <w:sz w:val="28"/>
          <w:szCs w:val="28"/>
          <w:shd w:val="clear" w:color="auto" w:fill="F7F7F8"/>
        </w:rPr>
        <w:t>Hemoglobin, often abbreviated as Hb, is a protein found in red blood cells (erythrocytes) that plays a crucial role in the transportation of oxygen from the lungs to the body's tissues and organs and the transportation of carbon dioxide from the tissues back to the lungs for exhalation. Hemoglobin is responsible for its red color.</w:t>
      </w:r>
    </w:p>
    <w:p w14:paraId="100B5100" w14:textId="77777777" w:rsidR="00584475" w:rsidRDefault="00584475" w:rsidP="000D260C">
      <w:pPr>
        <w:adjustRightInd w:val="0"/>
        <w:rPr>
          <w:rFonts w:ascii="Segoe UI" w:hAnsi="Segoe UI" w:cs="Segoe UI"/>
          <w:color w:val="374151"/>
          <w:sz w:val="28"/>
          <w:szCs w:val="28"/>
          <w:shd w:val="clear" w:color="auto" w:fill="F7F7F8"/>
        </w:rPr>
      </w:pPr>
    </w:p>
    <w:p w14:paraId="1D2F28F2" w14:textId="77777777" w:rsidR="00584475" w:rsidRDefault="00584475" w:rsidP="000D260C">
      <w:pPr>
        <w:adjustRightInd w:val="0"/>
        <w:rPr>
          <w:rFonts w:ascii="Segoe UI" w:hAnsi="Segoe UI" w:cs="Segoe UI"/>
          <w:color w:val="374151"/>
          <w:sz w:val="28"/>
          <w:szCs w:val="28"/>
          <w:shd w:val="clear" w:color="auto" w:fill="F7F7F8"/>
        </w:rPr>
      </w:pPr>
    </w:p>
    <w:p w14:paraId="35428B61" w14:textId="77777777" w:rsidR="00446B2A" w:rsidRDefault="00446B2A" w:rsidP="000D260C">
      <w:pPr>
        <w:adjustRightInd w:val="0"/>
        <w:rPr>
          <w:rFonts w:ascii="Segoe UI" w:hAnsi="Segoe UI" w:cs="Segoe UI"/>
          <w:color w:val="374151"/>
          <w:sz w:val="28"/>
          <w:szCs w:val="28"/>
          <w:shd w:val="clear" w:color="auto" w:fill="F7F7F8"/>
        </w:rPr>
      </w:pPr>
    </w:p>
    <w:p w14:paraId="54E9DC4F" w14:textId="77777777" w:rsidR="00446B2A" w:rsidRDefault="00446B2A" w:rsidP="000D260C">
      <w:pPr>
        <w:adjustRightInd w:val="0"/>
        <w:rPr>
          <w:rFonts w:ascii="Segoe UI" w:hAnsi="Segoe UI" w:cs="Segoe UI"/>
          <w:color w:val="374151"/>
          <w:sz w:val="28"/>
          <w:szCs w:val="28"/>
          <w:shd w:val="clear" w:color="auto" w:fill="F7F7F8"/>
        </w:rPr>
      </w:pPr>
    </w:p>
    <w:p w14:paraId="2AB594E6" w14:textId="77777777" w:rsidR="00446B2A" w:rsidRDefault="00446B2A" w:rsidP="000D260C">
      <w:pPr>
        <w:adjustRightInd w:val="0"/>
        <w:rPr>
          <w:rFonts w:ascii="Segoe UI" w:hAnsi="Segoe UI" w:cs="Segoe UI"/>
          <w:color w:val="374151"/>
          <w:sz w:val="28"/>
          <w:szCs w:val="28"/>
          <w:shd w:val="clear" w:color="auto" w:fill="F7F7F8"/>
        </w:rPr>
      </w:pPr>
    </w:p>
    <w:p w14:paraId="131DF900" w14:textId="77777777" w:rsidR="000D260C" w:rsidRDefault="000D260C" w:rsidP="000D260C">
      <w:pPr>
        <w:adjustRightInd w:val="0"/>
        <w:rPr>
          <w:rFonts w:ascii="Segoe UI" w:hAnsi="Segoe UI" w:cs="Segoe UI"/>
          <w:color w:val="374151"/>
          <w:sz w:val="28"/>
          <w:szCs w:val="28"/>
          <w:shd w:val="clear" w:color="auto" w:fill="F7F7F8"/>
        </w:rPr>
      </w:pPr>
    </w:p>
    <w:p w14:paraId="7FE62660" w14:textId="77777777" w:rsidR="000D260C" w:rsidRDefault="000D260C" w:rsidP="000D260C">
      <w:pPr>
        <w:adjustRightInd w:val="0"/>
        <w:rPr>
          <w:rFonts w:asciiTheme="majorBidi" w:hAnsiTheme="majorBidi" w:cstheme="majorBidi"/>
          <w:b/>
          <w:bCs/>
          <w:color w:val="374151"/>
          <w:sz w:val="36"/>
          <w:szCs w:val="36"/>
          <w:shd w:val="clear" w:color="auto" w:fill="F7F7F8"/>
        </w:rPr>
      </w:pPr>
      <w:r w:rsidRPr="00A030E6">
        <w:rPr>
          <w:rFonts w:asciiTheme="majorBidi" w:hAnsiTheme="majorBidi" w:cstheme="majorBidi"/>
          <w:b/>
          <w:bCs/>
          <w:color w:val="374151"/>
          <w:sz w:val="36"/>
          <w:szCs w:val="36"/>
          <w:shd w:val="clear" w:color="auto" w:fill="F7F7F8"/>
        </w:rPr>
        <w:t>Structure of hemoglobin</w:t>
      </w:r>
    </w:p>
    <w:p w14:paraId="3B5B259D" w14:textId="77777777" w:rsidR="000D260C" w:rsidRDefault="000D260C" w:rsidP="000D260C">
      <w:pPr>
        <w:adjustRightInd w:val="0"/>
        <w:rPr>
          <w:rFonts w:asciiTheme="majorBidi" w:hAnsiTheme="majorBidi" w:cstheme="majorBidi"/>
          <w:b/>
          <w:bCs/>
          <w:color w:val="374151"/>
          <w:sz w:val="36"/>
          <w:szCs w:val="36"/>
          <w:shd w:val="clear" w:color="auto" w:fill="F7F7F8"/>
        </w:rPr>
      </w:pPr>
    </w:p>
    <w:p w14:paraId="32BED1E0" w14:textId="77777777" w:rsidR="00584475" w:rsidRDefault="00584475" w:rsidP="006328FF">
      <w:pPr>
        <w:pBdr>
          <w:top w:val="single" w:sz="2" w:space="0" w:color="D9D9E3"/>
          <w:left w:val="single" w:sz="2" w:space="0" w:color="D9D9E3"/>
          <w:bottom w:val="single" w:sz="2" w:space="0" w:color="D9D9E3"/>
          <w:right w:val="single" w:sz="2" w:space="0" w:color="D9D9E3"/>
        </w:pBdr>
        <w:spacing w:after="300"/>
        <w:rPr>
          <w:rFonts w:ascii="Segoe UI" w:hAnsi="Segoe UI" w:cs="Segoe UI"/>
          <w:color w:val="000000"/>
          <w:sz w:val="27"/>
          <w:szCs w:val="27"/>
        </w:rPr>
      </w:pPr>
      <w:r w:rsidRPr="00A030E6">
        <w:rPr>
          <w:rFonts w:ascii="Segoe UI" w:hAnsi="Segoe UI" w:cs="Segoe UI"/>
          <w:color w:val="000000"/>
          <w:sz w:val="27"/>
          <w:szCs w:val="27"/>
        </w:rPr>
        <w:t xml:space="preserve">The structure of hemoglobin is composed of four subunits, each containing a </w:t>
      </w:r>
      <w:r w:rsidR="00446B2A" w:rsidRPr="00A030E6">
        <w:rPr>
          <w:rFonts w:ascii="Segoe UI" w:hAnsi="Segoe UI" w:cs="Segoe UI"/>
          <w:color w:val="000000"/>
          <w:sz w:val="27"/>
          <w:szCs w:val="27"/>
        </w:rPr>
        <w:t>hem</w:t>
      </w:r>
      <w:r w:rsidR="00446B2A">
        <w:rPr>
          <w:rFonts w:ascii="Segoe UI" w:hAnsi="Segoe UI" w:cs="Segoe UI"/>
          <w:color w:val="000000"/>
          <w:sz w:val="27"/>
          <w:szCs w:val="27"/>
        </w:rPr>
        <w:t>e</w:t>
      </w:r>
      <w:r w:rsidRPr="00A030E6">
        <w:rPr>
          <w:rFonts w:ascii="Segoe UI" w:hAnsi="Segoe UI" w:cs="Segoe UI"/>
          <w:color w:val="000000"/>
          <w:sz w:val="27"/>
          <w:szCs w:val="27"/>
        </w:rPr>
        <w:t xml:space="preserve"> group. </w:t>
      </w:r>
    </w:p>
    <w:p w14:paraId="5D86500C" w14:textId="77777777" w:rsidR="00245906" w:rsidRDefault="00584475" w:rsidP="00245906">
      <w:pPr>
        <w:tabs>
          <w:tab w:val="left" w:pos="2980"/>
        </w:tabs>
        <w:jc w:val="center"/>
        <w:rPr>
          <w:sz w:val="28"/>
          <w:szCs w:val="28"/>
        </w:rPr>
      </w:pPr>
      <w:r>
        <w:rPr>
          <w:noProof/>
          <w:sz w:val="28"/>
          <w:szCs w:val="28"/>
        </w:rPr>
        <w:drawing>
          <wp:inline distT="0" distB="0" distL="0" distR="0" wp14:anchorId="2D7615DB" wp14:editId="26314E0D">
            <wp:extent cx="6858635" cy="2188845"/>
            <wp:effectExtent l="0" t="0" r="0" b="190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635" cy="2188845"/>
                    </a:xfrm>
                    <a:prstGeom prst="rect">
                      <a:avLst/>
                    </a:prstGeom>
                    <a:noFill/>
                  </pic:spPr>
                </pic:pic>
              </a:graphicData>
            </a:graphic>
          </wp:inline>
        </w:drawing>
      </w:r>
    </w:p>
    <w:p w14:paraId="04B9B5C1" w14:textId="77777777" w:rsidR="00584475" w:rsidRPr="00A030E6" w:rsidRDefault="00584475" w:rsidP="006328FF">
      <w:pPr>
        <w:pBdr>
          <w:top w:val="single" w:sz="2" w:space="0" w:color="D9D9E3"/>
          <w:left w:val="single" w:sz="2" w:space="5" w:color="D9D9E3"/>
          <w:bottom w:val="single" w:sz="2" w:space="0" w:color="D9D9E3"/>
          <w:right w:val="single" w:sz="2" w:space="0" w:color="D9D9E3"/>
        </w:pBdr>
        <w:ind w:left="360"/>
        <w:rPr>
          <w:rFonts w:ascii="Segoe UI" w:hAnsi="Segoe UI" w:cs="Segoe UI"/>
          <w:color w:val="000000"/>
          <w:sz w:val="27"/>
          <w:szCs w:val="27"/>
        </w:rPr>
      </w:pPr>
      <w:r w:rsidRPr="00A030E6">
        <w:rPr>
          <w:rFonts w:ascii="Segoe UI" w:hAnsi="Segoe UI" w:cs="Segoe UI"/>
          <w:b/>
          <w:bCs/>
          <w:color w:val="000000"/>
          <w:sz w:val="27"/>
          <w:szCs w:val="27"/>
          <w:bdr w:val="single" w:sz="2" w:space="0" w:color="D9D9E3" w:frame="1"/>
        </w:rPr>
        <w:t>Protein Subunits</w:t>
      </w:r>
      <w:r w:rsidRPr="00A030E6">
        <w:rPr>
          <w:rFonts w:ascii="Segoe UI" w:hAnsi="Segoe UI" w:cs="Segoe UI"/>
          <w:color w:val="000000"/>
          <w:sz w:val="27"/>
          <w:szCs w:val="27"/>
        </w:rPr>
        <w:t>: Hemoglobin is made up of four protein subunits, two of which are called alpha (α) globin chains, and the other two are called beta (β) globin chains. These subunits are held together by various types of interactions, including hydrogen bonds, hydrophobic interactions, and electrostatic interactions.</w:t>
      </w:r>
    </w:p>
    <w:p w14:paraId="637E54F9" w14:textId="77777777" w:rsidR="00584475" w:rsidRPr="00A030E6" w:rsidRDefault="00584475" w:rsidP="00584475">
      <w:pPr>
        <w:pBdr>
          <w:top w:val="single" w:sz="2" w:space="0" w:color="D9D9E3"/>
          <w:left w:val="single" w:sz="2" w:space="5" w:color="D9D9E3"/>
          <w:bottom w:val="single" w:sz="2" w:space="0" w:color="D9D9E3"/>
          <w:right w:val="single" w:sz="2" w:space="0" w:color="D9D9E3"/>
        </w:pBdr>
        <w:ind w:left="360"/>
        <w:rPr>
          <w:rFonts w:ascii="Segoe UI" w:hAnsi="Segoe UI" w:cs="Segoe UI"/>
          <w:color w:val="000000"/>
          <w:sz w:val="27"/>
          <w:szCs w:val="27"/>
        </w:rPr>
      </w:pPr>
      <w:r w:rsidRPr="00A030E6">
        <w:rPr>
          <w:rFonts w:ascii="Segoe UI" w:hAnsi="Segoe UI" w:cs="Segoe UI"/>
          <w:b/>
          <w:bCs/>
          <w:color w:val="000000"/>
          <w:sz w:val="27"/>
          <w:szCs w:val="27"/>
          <w:bdr w:val="single" w:sz="2" w:space="0" w:color="D9D9E3" w:frame="1"/>
        </w:rPr>
        <w:t>Heme Groups</w:t>
      </w:r>
      <w:r w:rsidRPr="00A030E6">
        <w:rPr>
          <w:rFonts w:ascii="Segoe UI" w:hAnsi="Segoe UI" w:cs="Segoe UI"/>
          <w:color w:val="000000"/>
          <w:sz w:val="27"/>
          <w:szCs w:val="27"/>
        </w:rPr>
        <w:t xml:space="preserve">: Each of the four subunits of hemoglobin contains a heme group. A heme group is a complex structure that includes an iron ion (Fe^2+) at its </w:t>
      </w:r>
      <w:r w:rsidRPr="006328FF">
        <w:rPr>
          <w:rFonts w:ascii="Segoe UI" w:hAnsi="Segoe UI" w:cs="Segoe UI"/>
          <w:color w:val="000000"/>
          <w:sz w:val="28"/>
          <w:szCs w:val="28"/>
        </w:rPr>
        <w:t>center</w:t>
      </w:r>
      <w:r w:rsidRPr="00A030E6">
        <w:rPr>
          <w:rFonts w:ascii="Segoe UI" w:hAnsi="Segoe UI" w:cs="Segoe UI"/>
          <w:color w:val="000000"/>
          <w:sz w:val="27"/>
          <w:szCs w:val="27"/>
        </w:rPr>
        <w:t>. It is the iron ion that binds with oxygen molecules (O2). There are four heme groups in a hemoglobin molecule, and each can bind to one molecule of oxygen.</w:t>
      </w:r>
    </w:p>
    <w:p w14:paraId="008EC694" w14:textId="77777777" w:rsidR="00584475" w:rsidRDefault="00584475" w:rsidP="00584475">
      <w:pPr>
        <w:pBdr>
          <w:top w:val="single" w:sz="2" w:space="0" w:color="D9D9E3"/>
          <w:left w:val="single" w:sz="2" w:space="5" w:color="D9D9E3"/>
          <w:bottom w:val="single" w:sz="2" w:space="0" w:color="D9D9E3"/>
          <w:right w:val="single" w:sz="2" w:space="0" w:color="D9D9E3"/>
        </w:pBdr>
        <w:ind w:left="360"/>
        <w:rPr>
          <w:rFonts w:ascii="Segoe UI" w:hAnsi="Segoe UI" w:cs="Segoe UI"/>
          <w:color w:val="000000"/>
          <w:sz w:val="27"/>
          <w:szCs w:val="27"/>
        </w:rPr>
      </w:pPr>
      <w:r w:rsidRPr="00A030E6">
        <w:rPr>
          <w:rFonts w:ascii="Segoe UI" w:hAnsi="Segoe UI" w:cs="Segoe UI"/>
          <w:b/>
          <w:bCs/>
          <w:color w:val="000000"/>
          <w:sz w:val="27"/>
          <w:szCs w:val="27"/>
          <w:bdr w:val="single" w:sz="2" w:space="0" w:color="D9D9E3" w:frame="1"/>
        </w:rPr>
        <w:t>Oxygen Binding and Release</w:t>
      </w:r>
      <w:r w:rsidRPr="00A030E6">
        <w:rPr>
          <w:rFonts w:ascii="Segoe UI" w:hAnsi="Segoe UI" w:cs="Segoe UI"/>
          <w:color w:val="000000"/>
          <w:sz w:val="27"/>
          <w:szCs w:val="27"/>
        </w:rPr>
        <w:t>: Hemoglobin has a high affinity for oxygen when the iron ions in its heme groups are in the ferrous (Fe^2+) state. When oxygen binds to one heme group, it causes a conformational change in the hemoglobin molecule, making it easier for the other heme groups to bind with oxygen. This property allows hemoglobin to efficiently pick up oxygen in the lungs and release it in the peripheral tissues where oxygen is needed.</w:t>
      </w:r>
    </w:p>
    <w:p w14:paraId="0064C162" w14:textId="77777777" w:rsidR="00584475" w:rsidRDefault="00584475" w:rsidP="00584475">
      <w:pPr>
        <w:pBdr>
          <w:top w:val="single" w:sz="2" w:space="0" w:color="D9D9E3"/>
          <w:left w:val="single" w:sz="2" w:space="5" w:color="D9D9E3"/>
          <w:bottom w:val="single" w:sz="2" w:space="0" w:color="D9D9E3"/>
          <w:right w:val="single" w:sz="2" w:space="0" w:color="D9D9E3"/>
        </w:pBdr>
        <w:ind w:left="360"/>
        <w:rPr>
          <w:rFonts w:ascii="Segoe UI" w:hAnsi="Segoe UI" w:cs="Segoe UI"/>
          <w:color w:val="000000"/>
          <w:sz w:val="27"/>
          <w:szCs w:val="27"/>
        </w:rPr>
      </w:pPr>
    </w:p>
    <w:p w14:paraId="345B871F" w14:textId="77777777" w:rsidR="00584475" w:rsidRPr="00A030E6" w:rsidRDefault="00584475" w:rsidP="00584475">
      <w:pPr>
        <w:pBdr>
          <w:top w:val="single" w:sz="2" w:space="0" w:color="D9D9E3"/>
          <w:left w:val="single" w:sz="2" w:space="5" w:color="D9D9E3"/>
          <w:bottom w:val="single" w:sz="2" w:space="0" w:color="D9D9E3"/>
          <w:right w:val="single" w:sz="2" w:space="0" w:color="D9D9E3"/>
        </w:pBdr>
        <w:ind w:left="360"/>
        <w:rPr>
          <w:rFonts w:ascii="Segoe UI" w:hAnsi="Segoe UI" w:cs="Segoe UI"/>
          <w:color w:val="000000"/>
          <w:sz w:val="27"/>
          <w:szCs w:val="27"/>
        </w:rPr>
      </w:pPr>
    </w:p>
    <w:p w14:paraId="365B9048" w14:textId="77777777" w:rsidR="00584475" w:rsidRDefault="00584475" w:rsidP="00584475">
      <w:pPr>
        <w:pBdr>
          <w:top w:val="single" w:sz="2" w:space="0" w:color="D9D9E3"/>
          <w:left w:val="single" w:sz="2" w:space="5" w:color="D9D9E3"/>
          <w:bottom w:val="single" w:sz="2" w:space="0" w:color="D9D9E3"/>
          <w:right w:val="single" w:sz="2" w:space="0" w:color="D9D9E3"/>
        </w:pBdr>
        <w:ind w:left="360"/>
        <w:rPr>
          <w:rFonts w:ascii="Segoe UI" w:hAnsi="Segoe UI" w:cs="Segoe UI"/>
          <w:color w:val="000000"/>
          <w:sz w:val="27"/>
          <w:szCs w:val="27"/>
        </w:rPr>
      </w:pPr>
    </w:p>
    <w:p w14:paraId="71BAEA54" w14:textId="77777777" w:rsidR="00584475" w:rsidRDefault="00584475" w:rsidP="00584475">
      <w:pPr>
        <w:pBdr>
          <w:top w:val="single" w:sz="2" w:space="0" w:color="D9D9E3"/>
          <w:left w:val="single" w:sz="2" w:space="5" w:color="D9D9E3"/>
          <w:bottom w:val="single" w:sz="2" w:space="0" w:color="D9D9E3"/>
          <w:right w:val="single" w:sz="2" w:space="0" w:color="D9D9E3"/>
        </w:pBdr>
        <w:ind w:left="360"/>
        <w:rPr>
          <w:rFonts w:asciiTheme="majorBidi" w:hAnsiTheme="majorBidi" w:cstheme="majorBidi"/>
          <w:b/>
          <w:bCs/>
          <w:color w:val="000000"/>
          <w:sz w:val="36"/>
          <w:szCs w:val="36"/>
        </w:rPr>
      </w:pPr>
    </w:p>
    <w:p w14:paraId="2ABC7FFE" w14:textId="77777777" w:rsidR="00EF1A8B" w:rsidRDefault="00EF1A8B" w:rsidP="00584475">
      <w:pPr>
        <w:pBdr>
          <w:top w:val="single" w:sz="2" w:space="0" w:color="D9D9E3"/>
          <w:left w:val="single" w:sz="2" w:space="5" w:color="D9D9E3"/>
          <w:bottom w:val="single" w:sz="2" w:space="0" w:color="D9D9E3"/>
          <w:right w:val="single" w:sz="2" w:space="0" w:color="D9D9E3"/>
        </w:pBdr>
        <w:ind w:left="360"/>
        <w:rPr>
          <w:rFonts w:asciiTheme="majorBidi" w:hAnsiTheme="majorBidi" w:cstheme="majorBidi"/>
          <w:b/>
          <w:bCs/>
          <w:color w:val="000000"/>
          <w:sz w:val="36"/>
          <w:szCs w:val="36"/>
        </w:rPr>
      </w:pPr>
    </w:p>
    <w:p w14:paraId="1C870745" w14:textId="77777777" w:rsidR="00EF1A8B" w:rsidRDefault="00EF1A8B" w:rsidP="00584475">
      <w:pPr>
        <w:pBdr>
          <w:top w:val="single" w:sz="2" w:space="0" w:color="D9D9E3"/>
          <w:left w:val="single" w:sz="2" w:space="5" w:color="D9D9E3"/>
          <w:bottom w:val="single" w:sz="2" w:space="0" w:color="D9D9E3"/>
          <w:right w:val="single" w:sz="2" w:space="0" w:color="D9D9E3"/>
        </w:pBdr>
        <w:ind w:left="360"/>
        <w:rPr>
          <w:rFonts w:asciiTheme="majorBidi" w:hAnsiTheme="majorBidi" w:cstheme="majorBidi"/>
          <w:b/>
          <w:bCs/>
          <w:color w:val="000000"/>
          <w:sz w:val="36"/>
          <w:szCs w:val="36"/>
        </w:rPr>
      </w:pPr>
    </w:p>
    <w:p w14:paraId="032EAD4C" w14:textId="77777777" w:rsidR="00EF1A8B" w:rsidRDefault="00EF1A8B" w:rsidP="00584475">
      <w:pPr>
        <w:pBdr>
          <w:top w:val="single" w:sz="2" w:space="0" w:color="D9D9E3"/>
          <w:left w:val="single" w:sz="2" w:space="5" w:color="D9D9E3"/>
          <w:bottom w:val="single" w:sz="2" w:space="0" w:color="D9D9E3"/>
          <w:right w:val="single" w:sz="2" w:space="0" w:color="D9D9E3"/>
        </w:pBdr>
        <w:ind w:left="360"/>
        <w:rPr>
          <w:rFonts w:asciiTheme="majorBidi" w:hAnsiTheme="majorBidi" w:cstheme="majorBidi"/>
          <w:b/>
          <w:bCs/>
          <w:color w:val="000000"/>
          <w:sz w:val="36"/>
          <w:szCs w:val="36"/>
        </w:rPr>
      </w:pPr>
    </w:p>
    <w:p w14:paraId="30BAFE2C" w14:textId="77777777" w:rsidR="00584475" w:rsidRDefault="00584475" w:rsidP="00584475">
      <w:pPr>
        <w:pBdr>
          <w:top w:val="single" w:sz="2" w:space="0" w:color="D9D9E3"/>
          <w:left w:val="single" w:sz="2" w:space="5" w:color="D9D9E3"/>
          <w:bottom w:val="single" w:sz="2" w:space="0" w:color="D9D9E3"/>
          <w:right w:val="single" w:sz="2" w:space="0" w:color="D9D9E3"/>
        </w:pBdr>
        <w:ind w:left="360"/>
        <w:rPr>
          <w:rFonts w:asciiTheme="majorBidi" w:hAnsiTheme="majorBidi" w:cstheme="majorBidi"/>
          <w:b/>
          <w:bCs/>
          <w:color w:val="000000"/>
          <w:sz w:val="36"/>
          <w:szCs w:val="36"/>
        </w:rPr>
      </w:pPr>
      <w:r w:rsidRPr="00A94AB6">
        <w:rPr>
          <w:rFonts w:asciiTheme="majorBidi" w:hAnsiTheme="majorBidi" w:cstheme="majorBidi"/>
          <w:b/>
          <w:bCs/>
          <w:color w:val="000000"/>
          <w:sz w:val="36"/>
          <w:szCs w:val="36"/>
        </w:rPr>
        <w:t>Hemoglobin value</w:t>
      </w:r>
    </w:p>
    <w:p w14:paraId="10B5B55B" w14:textId="77777777" w:rsidR="00584475" w:rsidRDefault="00584475" w:rsidP="00584475">
      <w:pPr>
        <w:pBdr>
          <w:top w:val="single" w:sz="2" w:space="0" w:color="D9D9E3"/>
          <w:left w:val="single" w:sz="2" w:space="5" w:color="D9D9E3"/>
          <w:bottom w:val="single" w:sz="2" w:space="0" w:color="D9D9E3"/>
          <w:right w:val="single" w:sz="2" w:space="0" w:color="D9D9E3"/>
        </w:pBdr>
        <w:ind w:left="360"/>
        <w:rPr>
          <w:rFonts w:asciiTheme="majorBidi" w:hAnsiTheme="majorBidi" w:cstheme="majorBidi"/>
          <w:b/>
          <w:bCs/>
          <w:color w:val="000000"/>
          <w:sz w:val="36"/>
          <w:szCs w:val="36"/>
        </w:rPr>
      </w:pPr>
    </w:p>
    <w:p w14:paraId="25FB2699" w14:textId="77777777" w:rsidR="00584475" w:rsidRPr="00E0511F" w:rsidRDefault="00584475" w:rsidP="00584475">
      <w:pPr>
        <w:adjustRightInd w:val="0"/>
        <w:rPr>
          <w:rFonts w:asciiTheme="majorBidi" w:hAnsiTheme="majorBidi" w:cstheme="majorBidi"/>
          <w:sz w:val="28"/>
          <w:szCs w:val="28"/>
        </w:rPr>
      </w:pPr>
      <w:r>
        <w:rPr>
          <w:rFonts w:asciiTheme="majorBidi" w:hAnsiTheme="majorBidi" w:cstheme="majorBidi"/>
          <w:sz w:val="28"/>
          <w:szCs w:val="28"/>
        </w:rPr>
        <w:t>W</w:t>
      </w:r>
      <w:r w:rsidRPr="00E0511F">
        <w:rPr>
          <w:rFonts w:asciiTheme="majorBidi" w:hAnsiTheme="majorBidi" w:cstheme="majorBidi"/>
          <w:sz w:val="28"/>
          <w:szCs w:val="28"/>
        </w:rPr>
        <w:t>hole blood of men contains an average of 15 grams</w:t>
      </w:r>
      <w:r>
        <w:rPr>
          <w:rFonts w:asciiTheme="majorBidi" w:hAnsiTheme="majorBidi" w:cstheme="majorBidi"/>
          <w:sz w:val="28"/>
          <w:szCs w:val="28"/>
        </w:rPr>
        <w:t xml:space="preserve"> </w:t>
      </w:r>
      <w:r w:rsidRPr="00E0511F">
        <w:rPr>
          <w:rFonts w:asciiTheme="majorBidi" w:hAnsiTheme="majorBidi" w:cstheme="majorBidi"/>
          <w:sz w:val="28"/>
          <w:szCs w:val="28"/>
        </w:rPr>
        <w:t>of hemoglobin per 100 milliliters of cells; for women,</w:t>
      </w:r>
      <w:r>
        <w:rPr>
          <w:rFonts w:asciiTheme="majorBidi" w:hAnsiTheme="majorBidi" w:cstheme="majorBidi"/>
          <w:sz w:val="28"/>
          <w:szCs w:val="28"/>
        </w:rPr>
        <w:t xml:space="preserve"> </w:t>
      </w:r>
      <w:r w:rsidRPr="00E0511F">
        <w:rPr>
          <w:rFonts w:asciiTheme="majorBidi" w:hAnsiTheme="majorBidi" w:cstheme="majorBidi"/>
          <w:sz w:val="28"/>
          <w:szCs w:val="28"/>
        </w:rPr>
        <w:t>it contains an average of 14 grams per 100 milliliters.</w:t>
      </w:r>
    </w:p>
    <w:p w14:paraId="2F047A73" w14:textId="77777777" w:rsidR="00584475" w:rsidRPr="00E0511F" w:rsidRDefault="00584475" w:rsidP="00584475">
      <w:pPr>
        <w:adjustRightInd w:val="0"/>
        <w:rPr>
          <w:rFonts w:asciiTheme="majorBidi" w:hAnsiTheme="majorBidi" w:cstheme="majorBidi"/>
          <w:sz w:val="28"/>
          <w:szCs w:val="28"/>
        </w:rPr>
      </w:pPr>
      <w:r>
        <w:rPr>
          <w:rFonts w:asciiTheme="majorBidi" w:hAnsiTheme="majorBidi" w:cstheme="majorBidi"/>
          <w:sz w:val="28"/>
          <w:szCs w:val="28"/>
        </w:rPr>
        <w:t>E</w:t>
      </w:r>
      <w:r w:rsidRPr="00E0511F">
        <w:rPr>
          <w:rFonts w:asciiTheme="majorBidi" w:hAnsiTheme="majorBidi" w:cstheme="majorBidi"/>
          <w:sz w:val="28"/>
          <w:szCs w:val="28"/>
        </w:rPr>
        <w:t>ach gram of pure hemoglobin</w:t>
      </w:r>
      <w:r>
        <w:rPr>
          <w:rFonts w:asciiTheme="majorBidi" w:hAnsiTheme="majorBidi" w:cstheme="majorBidi"/>
          <w:sz w:val="28"/>
          <w:szCs w:val="28"/>
        </w:rPr>
        <w:t xml:space="preserve"> </w:t>
      </w:r>
      <w:r w:rsidRPr="00E0511F">
        <w:rPr>
          <w:rFonts w:asciiTheme="majorBidi" w:hAnsiTheme="majorBidi" w:cstheme="majorBidi"/>
          <w:sz w:val="28"/>
          <w:szCs w:val="28"/>
        </w:rPr>
        <w:t>is capable of combining with 1.34 milliliters of oxygen.</w:t>
      </w:r>
    </w:p>
    <w:p w14:paraId="59DA5076" w14:textId="77777777" w:rsidR="00584475" w:rsidRDefault="00584475" w:rsidP="00584475">
      <w:pPr>
        <w:adjustRightInd w:val="0"/>
        <w:rPr>
          <w:rFonts w:asciiTheme="majorBidi" w:hAnsiTheme="majorBidi" w:cstheme="majorBidi"/>
          <w:sz w:val="28"/>
          <w:szCs w:val="28"/>
        </w:rPr>
      </w:pPr>
      <w:r w:rsidRPr="00E0511F">
        <w:rPr>
          <w:rFonts w:asciiTheme="majorBidi" w:hAnsiTheme="majorBidi" w:cstheme="majorBidi"/>
          <w:sz w:val="28"/>
          <w:szCs w:val="28"/>
        </w:rPr>
        <w:t>Therefore, in a normal man, a maximum of about 20</w:t>
      </w:r>
      <w:r>
        <w:rPr>
          <w:rFonts w:asciiTheme="majorBidi" w:hAnsiTheme="majorBidi" w:cstheme="majorBidi"/>
          <w:sz w:val="28"/>
          <w:szCs w:val="28"/>
        </w:rPr>
        <w:t xml:space="preserve"> </w:t>
      </w:r>
      <w:r w:rsidRPr="00E0511F">
        <w:rPr>
          <w:rFonts w:asciiTheme="majorBidi" w:hAnsiTheme="majorBidi" w:cstheme="majorBidi"/>
          <w:sz w:val="28"/>
          <w:szCs w:val="28"/>
        </w:rPr>
        <w:t>milliliters of oxygen can be carried in combination</w:t>
      </w:r>
      <w:r>
        <w:rPr>
          <w:rFonts w:asciiTheme="majorBidi" w:hAnsiTheme="majorBidi" w:cstheme="majorBidi"/>
          <w:sz w:val="28"/>
          <w:szCs w:val="28"/>
        </w:rPr>
        <w:t xml:space="preserve"> </w:t>
      </w:r>
      <w:r w:rsidRPr="00E0511F">
        <w:rPr>
          <w:rFonts w:asciiTheme="majorBidi" w:hAnsiTheme="majorBidi" w:cstheme="majorBidi"/>
          <w:sz w:val="28"/>
          <w:szCs w:val="28"/>
        </w:rPr>
        <w:t>with hemoglobin in each 100 milliliters of blood, and</w:t>
      </w:r>
      <w:r>
        <w:rPr>
          <w:rFonts w:asciiTheme="majorBidi" w:hAnsiTheme="majorBidi" w:cstheme="majorBidi"/>
          <w:sz w:val="28"/>
          <w:szCs w:val="28"/>
        </w:rPr>
        <w:t xml:space="preserve"> </w:t>
      </w:r>
      <w:r w:rsidRPr="00E0511F">
        <w:rPr>
          <w:rFonts w:asciiTheme="majorBidi" w:hAnsiTheme="majorBidi" w:cstheme="majorBidi"/>
          <w:sz w:val="28"/>
          <w:szCs w:val="28"/>
        </w:rPr>
        <w:t>in a norma</w:t>
      </w:r>
      <w:r>
        <w:rPr>
          <w:rFonts w:asciiTheme="majorBidi" w:hAnsiTheme="majorBidi" w:cstheme="majorBidi"/>
          <w:sz w:val="28"/>
          <w:szCs w:val="28"/>
        </w:rPr>
        <w:t xml:space="preserve">l </w:t>
      </w:r>
      <w:r w:rsidRPr="00E0511F">
        <w:rPr>
          <w:rFonts w:asciiTheme="majorBidi" w:hAnsiTheme="majorBidi" w:cstheme="majorBidi"/>
          <w:sz w:val="28"/>
          <w:szCs w:val="28"/>
        </w:rPr>
        <w:t>woman, 19 milliliters of oxygen can be</w:t>
      </w:r>
      <w:r>
        <w:rPr>
          <w:rFonts w:asciiTheme="majorBidi" w:hAnsiTheme="majorBidi" w:cstheme="majorBidi"/>
          <w:sz w:val="28"/>
          <w:szCs w:val="28"/>
        </w:rPr>
        <w:t xml:space="preserve"> carried.</w:t>
      </w:r>
    </w:p>
    <w:p w14:paraId="274DB209" w14:textId="77777777" w:rsidR="00584475" w:rsidRDefault="00584475" w:rsidP="00584475">
      <w:pPr>
        <w:adjustRightInd w:val="0"/>
        <w:rPr>
          <w:rFonts w:asciiTheme="majorBidi" w:hAnsiTheme="majorBidi" w:cstheme="majorBidi"/>
          <w:sz w:val="28"/>
          <w:szCs w:val="28"/>
        </w:rPr>
      </w:pPr>
    </w:p>
    <w:p w14:paraId="6AB3BDB6" w14:textId="77777777" w:rsidR="00584475" w:rsidRDefault="00584475" w:rsidP="00584475">
      <w:pPr>
        <w:adjustRightInd w:val="0"/>
        <w:rPr>
          <w:rFonts w:asciiTheme="majorBidi" w:hAnsiTheme="majorBidi" w:cstheme="majorBidi"/>
          <w:b/>
          <w:bCs/>
          <w:color w:val="000000"/>
          <w:sz w:val="36"/>
          <w:szCs w:val="36"/>
        </w:rPr>
      </w:pPr>
      <w:r w:rsidRPr="00257C7B">
        <w:rPr>
          <w:rFonts w:asciiTheme="majorBidi" w:hAnsiTheme="majorBidi" w:cstheme="majorBidi"/>
          <w:b/>
          <w:bCs/>
          <w:color w:val="000000"/>
          <w:sz w:val="36"/>
          <w:szCs w:val="36"/>
        </w:rPr>
        <w:t>Blood groups</w:t>
      </w:r>
    </w:p>
    <w:p w14:paraId="0C81E309" w14:textId="77777777" w:rsidR="00584475" w:rsidRPr="00257C7B" w:rsidRDefault="00584475" w:rsidP="00584475">
      <w:pPr>
        <w:adjustRightInd w:val="0"/>
        <w:rPr>
          <w:rFonts w:asciiTheme="majorBidi" w:hAnsiTheme="majorBidi" w:cstheme="majorBidi"/>
          <w:color w:val="000000"/>
          <w:sz w:val="28"/>
          <w:szCs w:val="28"/>
        </w:rPr>
      </w:pPr>
      <w:r w:rsidRPr="00257C7B">
        <w:rPr>
          <w:rFonts w:asciiTheme="majorBidi" w:hAnsiTheme="majorBidi" w:cstheme="majorBidi"/>
          <w:color w:val="000000"/>
          <w:sz w:val="28"/>
          <w:szCs w:val="28"/>
        </w:rPr>
        <w:t>The two most important blood group systems are:</w:t>
      </w:r>
    </w:p>
    <w:p w14:paraId="6DEF83AB" w14:textId="77777777" w:rsidR="00584475" w:rsidRPr="00257C7B" w:rsidRDefault="00584475" w:rsidP="00584475">
      <w:pPr>
        <w:pStyle w:val="a4"/>
        <w:widowControl/>
        <w:numPr>
          <w:ilvl w:val="0"/>
          <w:numId w:val="7"/>
        </w:numPr>
        <w:adjustRightInd w:val="0"/>
        <w:contextualSpacing/>
        <w:rPr>
          <w:rFonts w:asciiTheme="majorBidi" w:hAnsiTheme="majorBidi" w:cstheme="majorBidi"/>
          <w:color w:val="000000"/>
          <w:sz w:val="28"/>
          <w:szCs w:val="28"/>
        </w:rPr>
      </w:pPr>
      <w:r w:rsidRPr="00257C7B">
        <w:rPr>
          <w:rFonts w:asciiTheme="majorBidi" w:hAnsiTheme="majorBidi" w:cstheme="majorBidi"/>
          <w:color w:val="000000"/>
          <w:sz w:val="28"/>
          <w:szCs w:val="28"/>
        </w:rPr>
        <w:t>ABO blood group system</w:t>
      </w:r>
    </w:p>
    <w:p w14:paraId="189B2831" w14:textId="77777777" w:rsidR="00584475" w:rsidRDefault="00584475" w:rsidP="00584475">
      <w:pPr>
        <w:pStyle w:val="a4"/>
        <w:widowControl/>
        <w:numPr>
          <w:ilvl w:val="0"/>
          <w:numId w:val="7"/>
        </w:numPr>
        <w:adjustRightInd w:val="0"/>
        <w:contextualSpacing/>
        <w:rPr>
          <w:rFonts w:asciiTheme="majorBidi" w:hAnsiTheme="majorBidi" w:cstheme="majorBidi"/>
          <w:color w:val="000000"/>
          <w:sz w:val="28"/>
          <w:szCs w:val="28"/>
        </w:rPr>
      </w:pPr>
      <w:r w:rsidRPr="00257C7B">
        <w:rPr>
          <w:rFonts w:asciiTheme="majorBidi" w:hAnsiTheme="majorBidi" w:cstheme="majorBidi"/>
          <w:color w:val="000000"/>
          <w:sz w:val="28"/>
          <w:szCs w:val="28"/>
        </w:rPr>
        <w:t>Rh blood group system</w:t>
      </w:r>
    </w:p>
    <w:p w14:paraId="13619707" w14:textId="77777777" w:rsidR="00584475" w:rsidRDefault="00584475" w:rsidP="00584475">
      <w:pPr>
        <w:adjustRightInd w:val="0"/>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C8BFF62" wp14:editId="31D12CB4">
            <wp:extent cx="6858635" cy="1420495"/>
            <wp:effectExtent l="0" t="0" r="0" b="825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635" cy="1420495"/>
                    </a:xfrm>
                    <a:prstGeom prst="rect">
                      <a:avLst/>
                    </a:prstGeom>
                    <a:noFill/>
                  </pic:spPr>
                </pic:pic>
              </a:graphicData>
            </a:graphic>
          </wp:inline>
        </w:drawing>
      </w:r>
    </w:p>
    <w:p w14:paraId="21EB9600" w14:textId="77777777" w:rsidR="00584475" w:rsidRDefault="00584475" w:rsidP="00245906">
      <w:pPr>
        <w:tabs>
          <w:tab w:val="left" w:pos="2980"/>
        </w:tabs>
        <w:jc w:val="center"/>
        <w:rPr>
          <w:sz w:val="28"/>
          <w:szCs w:val="28"/>
        </w:rPr>
      </w:pPr>
      <w:r>
        <w:rPr>
          <w:noProof/>
          <w:sz w:val="28"/>
          <w:szCs w:val="28"/>
        </w:rPr>
        <w:drawing>
          <wp:inline distT="0" distB="0" distL="0" distR="0" wp14:anchorId="40ACCC4F" wp14:editId="4026C126">
            <wp:extent cx="6858635" cy="1840865"/>
            <wp:effectExtent l="0" t="0" r="0" b="698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635" cy="1840865"/>
                    </a:xfrm>
                    <a:prstGeom prst="rect">
                      <a:avLst/>
                    </a:prstGeom>
                    <a:noFill/>
                  </pic:spPr>
                </pic:pic>
              </a:graphicData>
            </a:graphic>
          </wp:inline>
        </w:drawing>
      </w:r>
    </w:p>
    <w:p w14:paraId="65E64927" w14:textId="77777777" w:rsidR="00584475" w:rsidRDefault="00584475" w:rsidP="00BD7132">
      <w:pPr>
        <w:tabs>
          <w:tab w:val="left" w:pos="4771"/>
        </w:tabs>
        <w:jc w:val="center"/>
        <w:rPr>
          <w:sz w:val="28"/>
          <w:szCs w:val="28"/>
        </w:rPr>
      </w:pPr>
      <w:r>
        <w:rPr>
          <w:noProof/>
          <w:sz w:val="28"/>
          <w:szCs w:val="28"/>
        </w:rPr>
        <w:drawing>
          <wp:inline distT="0" distB="0" distL="0" distR="0" wp14:anchorId="29CCAF77" wp14:editId="2C7427D9">
            <wp:extent cx="2774950" cy="1486274"/>
            <wp:effectExtent l="0" t="0" r="635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092" cy="1504561"/>
                    </a:xfrm>
                    <a:prstGeom prst="rect">
                      <a:avLst/>
                    </a:prstGeom>
                    <a:noFill/>
                  </pic:spPr>
                </pic:pic>
              </a:graphicData>
            </a:graphic>
          </wp:inline>
        </w:drawing>
      </w:r>
      <w:r>
        <w:rPr>
          <w:noProof/>
          <w:sz w:val="28"/>
          <w:szCs w:val="28"/>
        </w:rPr>
        <w:lastRenderedPageBreak/>
        <w:drawing>
          <wp:inline distT="0" distB="0" distL="0" distR="0" wp14:anchorId="7F296B79" wp14:editId="730CF146">
            <wp:extent cx="6607534" cy="2296588"/>
            <wp:effectExtent l="0" t="0" r="3175" b="889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5249" cy="2306221"/>
                    </a:xfrm>
                    <a:prstGeom prst="rect">
                      <a:avLst/>
                    </a:prstGeom>
                    <a:noFill/>
                  </pic:spPr>
                </pic:pic>
              </a:graphicData>
            </a:graphic>
          </wp:inline>
        </w:drawing>
      </w:r>
    </w:p>
    <w:p w14:paraId="4E913E20" w14:textId="77777777" w:rsidR="0083369C" w:rsidRDefault="00584475" w:rsidP="00584475">
      <w:pPr>
        <w:tabs>
          <w:tab w:val="left" w:pos="4771"/>
        </w:tabs>
        <w:rPr>
          <w:sz w:val="28"/>
          <w:szCs w:val="28"/>
        </w:rPr>
      </w:pPr>
      <w:r>
        <w:rPr>
          <w:noProof/>
          <w:sz w:val="28"/>
          <w:szCs w:val="28"/>
        </w:rPr>
        <w:drawing>
          <wp:inline distT="0" distB="0" distL="0" distR="0" wp14:anchorId="5290EF0F" wp14:editId="1D2FEA31">
            <wp:extent cx="6242050" cy="524510"/>
            <wp:effectExtent l="0" t="0" r="6350" b="889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5339" cy="524786"/>
                    </a:xfrm>
                    <a:prstGeom prst="rect">
                      <a:avLst/>
                    </a:prstGeom>
                    <a:noFill/>
                  </pic:spPr>
                </pic:pic>
              </a:graphicData>
            </a:graphic>
          </wp:inline>
        </w:drawing>
      </w:r>
    </w:p>
    <w:p w14:paraId="35092D1D" w14:textId="77777777" w:rsidR="0083369C" w:rsidRPr="0083369C" w:rsidRDefault="00BD7132" w:rsidP="00BD7132">
      <w:pPr>
        <w:tabs>
          <w:tab w:val="left" w:pos="3730"/>
        </w:tabs>
        <w:jc w:val="center"/>
        <w:rPr>
          <w:sz w:val="28"/>
          <w:szCs w:val="28"/>
        </w:rPr>
      </w:pPr>
      <w:r>
        <w:rPr>
          <w:noProof/>
          <w:sz w:val="28"/>
          <w:szCs w:val="28"/>
        </w:rPr>
        <w:drawing>
          <wp:inline distT="0" distB="0" distL="0" distR="0" wp14:anchorId="5238282D" wp14:editId="4F6A2009">
            <wp:extent cx="4889500" cy="2603418"/>
            <wp:effectExtent l="0" t="0" r="6350" b="698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5773" cy="2628056"/>
                    </a:xfrm>
                    <a:prstGeom prst="rect">
                      <a:avLst/>
                    </a:prstGeom>
                    <a:noFill/>
                  </pic:spPr>
                </pic:pic>
              </a:graphicData>
            </a:graphic>
          </wp:inline>
        </w:drawing>
      </w:r>
      <w:r w:rsidR="0083369C">
        <w:rPr>
          <w:noProof/>
          <w:sz w:val="28"/>
          <w:szCs w:val="28"/>
        </w:rPr>
        <w:drawing>
          <wp:inline distT="0" distB="0" distL="0" distR="0" wp14:anchorId="355BE35E" wp14:editId="212E6EC8">
            <wp:extent cx="6858635" cy="229235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635" cy="2292350"/>
                    </a:xfrm>
                    <a:prstGeom prst="rect">
                      <a:avLst/>
                    </a:prstGeom>
                    <a:noFill/>
                  </pic:spPr>
                </pic:pic>
              </a:graphicData>
            </a:graphic>
          </wp:inline>
        </w:drawing>
      </w:r>
    </w:p>
    <w:sectPr w:rsidR="0083369C" w:rsidRPr="0083369C" w:rsidSect="003E2ECE">
      <w:headerReference w:type="default" r:id="rId17"/>
      <w:footerReference w:type="default" r:id="rId18"/>
      <w:type w:val="continuous"/>
      <w:pgSz w:w="12240" w:h="15840"/>
      <w:pgMar w:top="1700" w:right="600" w:bottom="1200" w:left="620" w:header="511"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881C2" w14:textId="77777777" w:rsidR="00631D9F" w:rsidRDefault="00631D9F">
      <w:r>
        <w:separator/>
      </w:r>
    </w:p>
  </w:endnote>
  <w:endnote w:type="continuationSeparator" w:id="0">
    <w:p w14:paraId="1816150F" w14:textId="77777777" w:rsidR="00631D9F" w:rsidRDefault="0063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Ten-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F814E" w14:textId="77777777" w:rsidR="005625A7" w:rsidRDefault="003E2ECE">
    <w:pPr>
      <w:pStyle w:val="a3"/>
      <w:spacing w:line="14" w:lineRule="auto"/>
      <w:rPr>
        <w:sz w:val="20"/>
      </w:rPr>
    </w:pPr>
    <w:r>
      <w:rPr>
        <w:noProof/>
      </w:rPr>
      <mc:AlternateContent>
        <mc:Choice Requires="wps">
          <w:drawing>
            <wp:anchor distT="0" distB="0" distL="114300" distR="114300" simplePos="0" relativeHeight="251662336" behindDoc="1" locked="0" layoutInCell="1" allowOverlap="1" wp14:anchorId="4A1EADD6" wp14:editId="15FFCC01">
              <wp:simplePos x="0" y="0"/>
              <wp:positionH relativeFrom="page">
                <wp:posOffset>3776980</wp:posOffset>
              </wp:positionH>
              <wp:positionV relativeFrom="page">
                <wp:posOffset>9282430</wp:posOffset>
              </wp:positionV>
              <wp:extent cx="219710" cy="165735"/>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D65D" w14:textId="77777777" w:rsidR="005625A7" w:rsidRDefault="00B2251F">
                          <w:pPr>
                            <w:spacing w:line="245" w:lineRule="exact"/>
                            <w:ind w:left="60"/>
                            <w:rPr>
                              <w:rFonts w:ascii="Calibri"/>
                            </w:rPr>
                          </w:pPr>
                          <w:r>
                            <w:fldChar w:fldCharType="begin"/>
                          </w:r>
                          <w:r>
                            <w:rPr>
                              <w:rFonts w:ascii="Calibri"/>
                            </w:rPr>
                            <w:instrText xml:space="preserve"> PAGE </w:instrText>
                          </w:r>
                          <w:r>
                            <w:fldChar w:fldCharType="separate"/>
                          </w:r>
                          <w:r w:rsidR="001D159A">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EADD6" id="_x0000_t202" coordsize="21600,21600" o:spt="202" path="m,l,21600r21600,l21600,xe">
              <v:stroke joinstyle="miter"/>
              <v:path gradientshapeok="t" o:connecttype="rect"/>
            </v:shapetype>
            <v:shape id="مربع نص 6" o:spid="_x0000_s1027" type="#_x0000_t202" style="position:absolute;margin-left:297.4pt;margin-top:730.9pt;width:17.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" filled="f" stroked="f">
              <v:textbox inset="0,0,0,0">
                <w:txbxContent>
                  <w:p w14:paraId="6A97D65D" w14:textId="77777777" w:rsidR="005625A7" w:rsidRDefault="00B2251F">
                    <w:pPr>
                      <w:spacing w:line="245" w:lineRule="exact"/>
                      <w:ind w:left="60"/>
                      <w:rPr>
                        <w:rFonts w:ascii="Calibri"/>
                      </w:rPr>
                    </w:pPr>
                    <w:r>
                      <w:fldChar w:fldCharType="begin"/>
                    </w:r>
                    <w:r>
                      <w:rPr>
                        <w:rFonts w:ascii="Calibri"/>
                      </w:rPr>
                      <w:instrText xml:space="preserve"> PAGE </w:instrText>
                    </w:r>
                    <w:r>
                      <w:fldChar w:fldCharType="separate"/>
                    </w:r>
                    <w:r w:rsidR="001D159A">
                      <w:rPr>
                        <w:rFonts w:ascii="Calibri"/>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3F865" w14:textId="77777777" w:rsidR="00631D9F" w:rsidRDefault="00631D9F">
      <w:r>
        <w:separator/>
      </w:r>
    </w:p>
  </w:footnote>
  <w:footnote w:type="continuationSeparator" w:id="0">
    <w:p w14:paraId="2B144A6C" w14:textId="77777777" w:rsidR="00631D9F" w:rsidRDefault="00631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D83E" w14:textId="48D617A4" w:rsidR="005625A7" w:rsidRDefault="003E2ECE">
    <w:pPr>
      <w:pStyle w:val="a3"/>
      <w:spacing w:line="14" w:lineRule="auto"/>
      <w:rPr>
        <w:sz w:val="20"/>
      </w:rPr>
    </w:pPr>
    <w:r>
      <w:rPr>
        <w:noProof/>
      </w:rPr>
      <mc:AlternateContent>
        <mc:Choice Requires="wps">
          <w:drawing>
            <wp:anchor distT="0" distB="0" distL="114300" distR="114300" simplePos="0" relativeHeight="251658240" behindDoc="1" locked="0" layoutInCell="1" allowOverlap="1" wp14:anchorId="28E0FEDA" wp14:editId="5523DE18">
              <wp:simplePos x="0" y="0"/>
              <wp:positionH relativeFrom="page">
                <wp:posOffset>544830</wp:posOffset>
              </wp:positionH>
              <wp:positionV relativeFrom="page">
                <wp:posOffset>317500</wp:posOffset>
              </wp:positionV>
              <wp:extent cx="2248535" cy="677545"/>
              <wp:effectExtent l="0" t="0" r="0" b="0"/>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05256" w14:textId="719EF61A" w:rsidR="005625A7" w:rsidRDefault="005625A7">
                          <w:pPr>
                            <w:spacing w:before="71"/>
                            <w:ind w:left="6" w:right="1"/>
                            <w:jc w:val="center"/>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0FEDA" id="_x0000_t202" coordsize="21600,21600" o:spt="202" path="m,l,21600r21600,l21600,xe">
              <v:stroke joinstyle="miter"/>
              <v:path gradientshapeok="t" o:connecttype="rect"/>
            </v:shapetype>
            <v:shape id="مربع نص 10" o:spid="_x0000_s1026" type="#_x0000_t202" style="position:absolute;margin-left:42.9pt;margin-top:25pt;width:177.05pt;height:53.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" filled="f" stroked="f">
              <v:textbox inset="0,0,0,0">
                <w:txbxContent>
                  <w:p w14:paraId="2CA05256" w14:textId="719EF61A" w:rsidR="005625A7" w:rsidRDefault="005625A7">
                    <w:pPr>
                      <w:spacing w:before="71"/>
                      <w:ind w:left="6" w:right="1"/>
                      <w:jc w:val="center"/>
                      <w:rPr>
                        <w:b/>
                        <w:sz w:val="2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323F8"/>
    <w:multiLevelType w:val="multilevel"/>
    <w:tmpl w:val="218C8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0E3F70"/>
    <w:multiLevelType w:val="multilevel"/>
    <w:tmpl w:val="D10442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286E6D"/>
    <w:multiLevelType w:val="hybridMultilevel"/>
    <w:tmpl w:val="9E4C3828"/>
    <w:lvl w:ilvl="0" w:tplc="75C47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9A406F"/>
    <w:multiLevelType w:val="multilevel"/>
    <w:tmpl w:val="305A4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3271ED"/>
    <w:multiLevelType w:val="multilevel"/>
    <w:tmpl w:val="B2C48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14292"/>
    <w:multiLevelType w:val="hybridMultilevel"/>
    <w:tmpl w:val="E586F568"/>
    <w:lvl w:ilvl="0" w:tplc="1A9403D2">
      <w:start w:val="1"/>
      <w:numFmt w:val="decimal"/>
      <w:lvlText w:val="%1."/>
      <w:lvlJc w:val="left"/>
      <w:pPr>
        <w:ind w:left="780" w:hanging="4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9774FC"/>
    <w:multiLevelType w:val="multilevel"/>
    <w:tmpl w:val="8FDA0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7378620">
    <w:abstractNumId w:val="4"/>
  </w:num>
  <w:num w:numId="2" w16cid:durableId="1117675036">
    <w:abstractNumId w:val="3"/>
  </w:num>
  <w:num w:numId="3" w16cid:durableId="1136027127">
    <w:abstractNumId w:val="0"/>
  </w:num>
  <w:num w:numId="4" w16cid:durableId="2066289847">
    <w:abstractNumId w:val="1"/>
  </w:num>
  <w:num w:numId="5" w16cid:durableId="1071318317">
    <w:abstractNumId w:val="5"/>
  </w:num>
  <w:num w:numId="6" w16cid:durableId="457261206">
    <w:abstractNumId w:val="6"/>
  </w:num>
  <w:num w:numId="7" w16cid:durableId="2103867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MwMDI0tjC3MDA1NjdQ0lEKTi0uzszPAykwrgUAGYcELSwAAAA="/>
  </w:docVars>
  <w:rsids>
    <w:rsidRoot w:val="005625A7"/>
    <w:rsid w:val="000922A8"/>
    <w:rsid w:val="000B092B"/>
    <w:rsid w:val="000D260C"/>
    <w:rsid w:val="00114DA3"/>
    <w:rsid w:val="001D159A"/>
    <w:rsid w:val="001E23A8"/>
    <w:rsid w:val="00245906"/>
    <w:rsid w:val="003E2ECE"/>
    <w:rsid w:val="00446B2A"/>
    <w:rsid w:val="004D465B"/>
    <w:rsid w:val="004D6829"/>
    <w:rsid w:val="00520D49"/>
    <w:rsid w:val="00540BAF"/>
    <w:rsid w:val="00545886"/>
    <w:rsid w:val="0055368D"/>
    <w:rsid w:val="005625A7"/>
    <w:rsid w:val="0057463B"/>
    <w:rsid w:val="00584475"/>
    <w:rsid w:val="005E1313"/>
    <w:rsid w:val="00631D9F"/>
    <w:rsid w:val="006328FF"/>
    <w:rsid w:val="0083369C"/>
    <w:rsid w:val="00870C38"/>
    <w:rsid w:val="008C57A1"/>
    <w:rsid w:val="009634FA"/>
    <w:rsid w:val="00A33B20"/>
    <w:rsid w:val="00A80418"/>
    <w:rsid w:val="00AD3DEC"/>
    <w:rsid w:val="00B2251F"/>
    <w:rsid w:val="00BD7132"/>
    <w:rsid w:val="00D04AFB"/>
    <w:rsid w:val="00D61E15"/>
    <w:rsid w:val="00DD6974"/>
    <w:rsid w:val="00E5356B"/>
    <w:rsid w:val="00EF1A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A4CB7"/>
  <w15:docId w15:val="{8EC1B963-90E8-4D10-A242-4FAE4FA16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00"/>
      <w:outlineLvl w:val="0"/>
    </w:pPr>
    <w:rPr>
      <w:b/>
      <w:bCs/>
      <w:sz w:val="28"/>
      <w:szCs w:val="28"/>
    </w:rPr>
  </w:style>
  <w:style w:type="paragraph" w:styleId="2">
    <w:name w:val="heading 2"/>
    <w:basedOn w:val="a"/>
    <w:uiPriority w:val="1"/>
    <w:qFormat/>
    <w:pPr>
      <w:ind w:left="100"/>
      <w:outlineLvl w:val="1"/>
    </w:pPr>
    <w:rPr>
      <w:b/>
      <w:bCs/>
      <w:i/>
      <w:iCs/>
      <w:sz w:val="28"/>
      <w:szCs w:val="28"/>
    </w:rPr>
  </w:style>
  <w:style w:type="paragraph" w:styleId="3">
    <w:name w:val="heading 3"/>
    <w:basedOn w:val="a"/>
    <w:next w:val="a"/>
    <w:link w:val="3Char"/>
    <w:uiPriority w:val="9"/>
    <w:semiHidden/>
    <w:unhideWhenUsed/>
    <w:qFormat/>
    <w:rsid w:val="003E2ECE"/>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34"/>
    <w:qFormat/>
  </w:style>
  <w:style w:type="paragraph" w:customStyle="1" w:styleId="TableParagraph">
    <w:name w:val="Table Paragraph"/>
    <w:basedOn w:val="a"/>
    <w:uiPriority w:val="1"/>
    <w:qFormat/>
  </w:style>
  <w:style w:type="character" w:customStyle="1" w:styleId="3Char">
    <w:name w:val="عنوان 3 Char"/>
    <w:basedOn w:val="a0"/>
    <w:link w:val="3"/>
    <w:uiPriority w:val="9"/>
    <w:semiHidden/>
    <w:rsid w:val="003E2ECE"/>
    <w:rPr>
      <w:rFonts w:asciiTheme="majorHAnsi" w:eastAsiaTheme="majorEastAsia" w:hAnsiTheme="majorHAnsi" w:cstheme="majorBidi"/>
      <w:color w:val="243F60" w:themeColor="accent1" w:themeShade="7F"/>
      <w:sz w:val="24"/>
      <w:szCs w:val="24"/>
    </w:rPr>
  </w:style>
  <w:style w:type="paragraph" w:customStyle="1" w:styleId="Default">
    <w:name w:val="Default"/>
    <w:rsid w:val="003E2ECE"/>
    <w:pPr>
      <w:widowControl/>
      <w:adjustRightInd w:val="0"/>
    </w:pPr>
    <w:rPr>
      <w:rFonts w:ascii="Times New Roman" w:hAnsi="Times New Roman" w:cs="Times New Roman"/>
      <w:color w:val="000000"/>
      <w:sz w:val="24"/>
      <w:szCs w:val="24"/>
    </w:rPr>
  </w:style>
  <w:style w:type="character" w:styleId="a5">
    <w:name w:val="Strong"/>
    <w:basedOn w:val="a0"/>
    <w:uiPriority w:val="22"/>
    <w:qFormat/>
    <w:rsid w:val="003E2ECE"/>
    <w:rPr>
      <w:b/>
      <w:bCs/>
    </w:rPr>
  </w:style>
  <w:style w:type="paragraph" w:styleId="a6">
    <w:name w:val="Normal (Web)"/>
    <w:basedOn w:val="a"/>
    <w:uiPriority w:val="99"/>
    <w:semiHidden/>
    <w:unhideWhenUsed/>
    <w:rsid w:val="003E2ECE"/>
    <w:pPr>
      <w:widowControl/>
      <w:autoSpaceDE/>
      <w:autoSpaceDN/>
      <w:spacing w:before="100" w:beforeAutospacing="1" w:after="100" w:afterAutospacing="1"/>
    </w:pPr>
    <w:rPr>
      <w:sz w:val="24"/>
      <w:szCs w:val="24"/>
    </w:rPr>
  </w:style>
  <w:style w:type="character" w:styleId="HTML">
    <w:name w:val="HTML Cite"/>
    <w:basedOn w:val="a0"/>
    <w:uiPriority w:val="99"/>
    <w:semiHidden/>
    <w:unhideWhenUsed/>
    <w:rsid w:val="003E2ECE"/>
    <w:rPr>
      <w:i/>
      <w:iCs/>
    </w:rPr>
  </w:style>
  <w:style w:type="paragraph" w:styleId="a7">
    <w:name w:val="header"/>
    <w:basedOn w:val="a"/>
    <w:link w:val="Char"/>
    <w:uiPriority w:val="99"/>
    <w:unhideWhenUsed/>
    <w:rsid w:val="00114DA3"/>
    <w:pPr>
      <w:tabs>
        <w:tab w:val="center" w:pos="4680"/>
        <w:tab w:val="right" w:pos="9360"/>
      </w:tabs>
    </w:pPr>
  </w:style>
  <w:style w:type="character" w:customStyle="1" w:styleId="Char">
    <w:name w:val="رأس الصفحة Char"/>
    <w:basedOn w:val="a0"/>
    <w:link w:val="a7"/>
    <w:uiPriority w:val="99"/>
    <w:rsid w:val="00114DA3"/>
    <w:rPr>
      <w:rFonts w:ascii="Times New Roman" w:eastAsia="Times New Roman" w:hAnsi="Times New Roman" w:cs="Times New Roman"/>
    </w:rPr>
  </w:style>
  <w:style w:type="paragraph" w:styleId="a8">
    <w:name w:val="footer"/>
    <w:basedOn w:val="a"/>
    <w:link w:val="Char0"/>
    <w:uiPriority w:val="99"/>
    <w:unhideWhenUsed/>
    <w:rsid w:val="00114DA3"/>
    <w:pPr>
      <w:tabs>
        <w:tab w:val="center" w:pos="4680"/>
        <w:tab w:val="right" w:pos="9360"/>
      </w:tabs>
    </w:pPr>
  </w:style>
  <w:style w:type="character" w:customStyle="1" w:styleId="Char0">
    <w:name w:val="تذييل الصفحة Char"/>
    <w:basedOn w:val="a0"/>
    <w:link w:val="a8"/>
    <w:uiPriority w:val="99"/>
    <w:rsid w:val="00114DA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387057">
      <w:bodyDiv w:val="1"/>
      <w:marLeft w:val="0"/>
      <w:marRight w:val="0"/>
      <w:marTop w:val="0"/>
      <w:marBottom w:val="0"/>
      <w:divBdr>
        <w:top w:val="none" w:sz="0" w:space="0" w:color="auto"/>
        <w:left w:val="none" w:sz="0" w:space="0" w:color="auto"/>
        <w:bottom w:val="none" w:sz="0" w:space="0" w:color="auto"/>
        <w:right w:val="none" w:sz="0" w:space="0" w:color="auto"/>
      </w:divBdr>
    </w:div>
    <w:div w:id="1281491037">
      <w:bodyDiv w:val="1"/>
      <w:marLeft w:val="0"/>
      <w:marRight w:val="0"/>
      <w:marTop w:val="0"/>
      <w:marBottom w:val="0"/>
      <w:divBdr>
        <w:top w:val="none" w:sz="0" w:space="0" w:color="auto"/>
        <w:left w:val="none" w:sz="0" w:space="0" w:color="auto"/>
        <w:bottom w:val="none" w:sz="0" w:space="0" w:color="auto"/>
        <w:right w:val="none" w:sz="0" w:space="0" w:color="auto"/>
      </w:divBdr>
    </w:div>
    <w:div w:id="1450931512">
      <w:bodyDiv w:val="1"/>
      <w:marLeft w:val="0"/>
      <w:marRight w:val="0"/>
      <w:marTop w:val="0"/>
      <w:marBottom w:val="0"/>
      <w:divBdr>
        <w:top w:val="none" w:sz="0" w:space="0" w:color="auto"/>
        <w:left w:val="none" w:sz="0" w:space="0" w:color="auto"/>
        <w:bottom w:val="none" w:sz="0" w:space="0" w:color="auto"/>
        <w:right w:val="none" w:sz="0" w:space="0" w:color="auto"/>
      </w:divBdr>
    </w:div>
    <w:div w:id="1584870971">
      <w:bodyDiv w:val="1"/>
      <w:marLeft w:val="0"/>
      <w:marRight w:val="0"/>
      <w:marTop w:val="0"/>
      <w:marBottom w:val="0"/>
      <w:divBdr>
        <w:top w:val="none" w:sz="0" w:space="0" w:color="auto"/>
        <w:left w:val="none" w:sz="0" w:space="0" w:color="auto"/>
        <w:bottom w:val="none" w:sz="0" w:space="0" w:color="auto"/>
        <w:right w:val="none" w:sz="0" w:space="0" w:color="auto"/>
      </w:divBdr>
    </w:div>
    <w:div w:id="1644845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750</Words>
  <Characters>4275</Characters>
  <Application>Microsoft Office Word</Application>
  <DocSecurity>0</DocSecurity>
  <Lines>35</Lines>
  <Paragraphs>10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Abid Thaker</cp:lastModifiedBy>
  <cp:revision>5</cp:revision>
  <cp:lastPrinted>2023-09-22T21:06:00Z</cp:lastPrinted>
  <dcterms:created xsi:type="dcterms:W3CDTF">2025-07-12T14:03:00Z</dcterms:created>
  <dcterms:modified xsi:type="dcterms:W3CDTF">2025-07-12T14:20:00Z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Creator">
    <vt:lpwstr>Microsoft® Word 2016</vt:lpwstr>
  </property>
  <property fmtid="{D5CDD505-2E9C-101B-9397-08002B2CF9AE}" pid="4" name="LastSaved">
    <vt:filetime>2023-09-22T00:00:00Z</vt:filetime>
  </property>
</Properties>
</file>