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16" w:rsidRDefault="00247716" w:rsidP="00883DE7">
      <w:pPr>
        <w:pStyle w:val="BodyText"/>
        <w:ind w:left="720"/>
        <w:rPr>
          <w:sz w:val="23"/>
        </w:rPr>
      </w:pPr>
    </w:p>
    <w:p w:rsidR="002F3BBA" w:rsidRDefault="002F3BBA" w:rsidP="00883DE7">
      <w:pPr>
        <w:pStyle w:val="BodyText"/>
        <w:spacing w:line="360" w:lineRule="auto"/>
        <w:ind w:left="720"/>
        <w:jc w:val="both"/>
      </w:pPr>
      <w:r w:rsidRPr="002F3BBA">
        <w:rPr>
          <w:b/>
          <w:bCs/>
        </w:rPr>
        <w:t>Antigen (Ag)</w:t>
      </w:r>
      <w:r>
        <w:t>: is a macromolecule that induced to the formation of antibody (Ab), which reacts specifically with the Ag.</w:t>
      </w:r>
    </w:p>
    <w:p w:rsidR="002F3BBA" w:rsidRDefault="002F3BBA" w:rsidP="00883DE7">
      <w:pPr>
        <w:pStyle w:val="BodyText"/>
        <w:spacing w:line="360" w:lineRule="auto"/>
        <w:ind w:left="720"/>
      </w:pPr>
    </w:p>
    <w:p w:rsidR="002F3BBA" w:rsidRPr="002F3BBA" w:rsidRDefault="002F3BBA" w:rsidP="00883DE7">
      <w:pPr>
        <w:pStyle w:val="BodyText"/>
        <w:spacing w:line="360" w:lineRule="auto"/>
        <w:ind w:left="720"/>
        <w:rPr>
          <w:b/>
          <w:bCs/>
        </w:rPr>
      </w:pPr>
      <w:r w:rsidRPr="002F3BBA">
        <w:rPr>
          <w:b/>
          <w:bCs/>
        </w:rPr>
        <w:t>The main characteristics of the Ag:</w:t>
      </w:r>
    </w:p>
    <w:p w:rsidR="002F3BBA" w:rsidRDefault="002F3BBA" w:rsidP="00883DE7">
      <w:pPr>
        <w:pStyle w:val="BodyText"/>
        <w:spacing w:line="360" w:lineRule="auto"/>
        <w:ind w:left="720"/>
      </w:pPr>
      <w:r>
        <w:t>1.</w:t>
      </w:r>
      <w:r>
        <w:tab/>
        <w:t>High molecular weight &gt; 10000 Dalton.</w:t>
      </w:r>
    </w:p>
    <w:p w:rsidR="002F3BBA" w:rsidRDefault="002F3BBA" w:rsidP="00883DE7">
      <w:pPr>
        <w:pStyle w:val="BodyText"/>
        <w:spacing w:line="360" w:lineRule="auto"/>
        <w:ind w:left="720"/>
      </w:pPr>
      <w:r>
        <w:t>2.</w:t>
      </w:r>
      <w:r>
        <w:tab/>
        <w:t>Foreignness.</w:t>
      </w:r>
    </w:p>
    <w:p w:rsidR="002F3BBA" w:rsidRDefault="002F3BBA" w:rsidP="00883DE7">
      <w:pPr>
        <w:pStyle w:val="BodyText"/>
        <w:spacing w:line="360" w:lineRule="auto"/>
        <w:ind w:left="720"/>
      </w:pPr>
      <w:r>
        <w:t>3.</w:t>
      </w:r>
      <w:r>
        <w:tab/>
        <w:t>Chemical complexity.</w:t>
      </w:r>
    </w:p>
    <w:p w:rsidR="002F3BBA" w:rsidRDefault="002F3BBA" w:rsidP="00883DE7">
      <w:pPr>
        <w:pStyle w:val="BodyText"/>
        <w:spacing w:line="360" w:lineRule="auto"/>
        <w:ind w:left="720"/>
      </w:pPr>
      <w:r>
        <w:rPr>
          <w:noProof/>
        </w:rPr>
        <w:drawing>
          <wp:anchor distT="0" distB="0" distL="114300" distR="114300" simplePos="0" relativeHeight="251658240" behindDoc="0" locked="0" layoutInCell="1" allowOverlap="1" wp14:anchorId="12AE93D8" wp14:editId="4E6A8455">
            <wp:simplePos x="0" y="0"/>
            <wp:positionH relativeFrom="column">
              <wp:posOffset>2234565</wp:posOffset>
            </wp:positionH>
            <wp:positionV relativeFrom="paragraph">
              <wp:posOffset>200660</wp:posOffset>
            </wp:positionV>
            <wp:extent cx="2420620" cy="1877695"/>
            <wp:effectExtent l="0" t="0" r="0" b="825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620" cy="1877695"/>
                    </a:xfrm>
                    <a:prstGeom prst="rect">
                      <a:avLst/>
                    </a:prstGeom>
                    <a:noFill/>
                  </pic:spPr>
                </pic:pic>
              </a:graphicData>
            </a:graphic>
            <wp14:sizeRelH relativeFrom="page">
              <wp14:pctWidth>0</wp14:pctWidth>
            </wp14:sizeRelH>
            <wp14:sizeRelV relativeFrom="page">
              <wp14:pctHeight>0</wp14:pctHeight>
            </wp14:sizeRelV>
          </wp:anchor>
        </w:drawing>
      </w:r>
    </w:p>
    <w:p w:rsidR="002F3BBA" w:rsidRDefault="002F3BBA" w:rsidP="00883DE7">
      <w:pPr>
        <w:pStyle w:val="BodyText"/>
        <w:spacing w:line="360" w:lineRule="auto"/>
        <w:ind w:left="720"/>
      </w:pPr>
    </w:p>
    <w:p w:rsidR="002F3BBA" w:rsidRDefault="002F3BBA" w:rsidP="00883DE7">
      <w:pPr>
        <w:pStyle w:val="BodyText"/>
        <w:spacing w:line="360" w:lineRule="auto"/>
        <w:ind w:left="720"/>
      </w:pPr>
    </w:p>
    <w:p w:rsidR="002F3BBA" w:rsidRDefault="002F3BBA" w:rsidP="00883DE7">
      <w:pPr>
        <w:pStyle w:val="BodyText"/>
        <w:spacing w:line="360" w:lineRule="auto"/>
        <w:ind w:left="720"/>
      </w:pPr>
    </w:p>
    <w:p w:rsidR="002F3BBA" w:rsidRDefault="002F3BBA" w:rsidP="00883DE7">
      <w:pPr>
        <w:pStyle w:val="BodyText"/>
        <w:spacing w:line="360" w:lineRule="auto"/>
        <w:ind w:left="720"/>
      </w:pPr>
    </w:p>
    <w:p w:rsidR="002F3BBA" w:rsidRDefault="002F3BBA" w:rsidP="00883DE7">
      <w:pPr>
        <w:pStyle w:val="BodyText"/>
        <w:spacing w:line="360" w:lineRule="auto"/>
        <w:ind w:left="720"/>
      </w:pPr>
    </w:p>
    <w:p w:rsidR="002F3BBA" w:rsidRDefault="002F3BBA" w:rsidP="00883DE7">
      <w:pPr>
        <w:pStyle w:val="BodyText"/>
        <w:spacing w:line="360" w:lineRule="auto"/>
        <w:ind w:left="720"/>
      </w:pPr>
    </w:p>
    <w:p w:rsidR="002F3BBA" w:rsidRDefault="002F3BBA" w:rsidP="00883DE7">
      <w:pPr>
        <w:pStyle w:val="BodyText"/>
        <w:spacing w:line="360" w:lineRule="auto"/>
        <w:ind w:left="720"/>
      </w:pPr>
    </w:p>
    <w:p w:rsidR="002F3BBA" w:rsidRDefault="002F3BBA" w:rsidP="00883DE7">
      <w:pPr>
        <w:pStyle w:val="BodyText"/>
        <w:spacing w:line="360" w:lineRule="auto"/>
        <w:ind w:left="720"/>
      </w:pPr>
      <w:r w:rsidRPr="002F3BBA">
        <w:rPr>
          <w:b/>
          <w:bCs/>
        </w:rPr>
        <w:t>Vaccine</w:t>
      </w:r>
      <w:r>
        <w:t>: Any substance that is artificially introduced into the human or animal body produces an immune resulting in Ab.</w:t>
      </w:r>
    </w:p>
    <w:p w:rsidR="002F3BBA" w:rsidRDefault="002F3BBA" w:rsidP="00883DE7">
      <w:pPr>
        <w:pStyle w:val="BodyText"/>
        <w:spacing w:line="360" w:lineRule="auto"/>
        <w:ind w:left="720"/>
      </w:pPr>
    </w:p>
    <w:p w:rsidR="002F3BBA" w:rsidRDefault="002F3BBA" w:rsidP="00883DE7">
      <w:pPr>
        <w:pStyle w:val="BodyText"/>
        <w:spacing w:line="360" w:lineRule="auto"/>
        <w:ind w:left="720"/>
        <w:jc w:val="both"/>
      </w:pPr>
      <w:r>
        <w:t xml:space="preserve">         One of the determining factors in quality antibody development is quality antigen preparation; which focuses on the preparation of high-quality antigens for ensuring high-Quality antibody development.</w:t>
      </w:r>
    </w:p>
    <w:p w:rsidR="002F3BBA" w:rsidRDefault="002F3BBA" w:rsidP="00883DE7">
      <w:pPr>
        <w:pStyle w:val="BodyText"/>
        <w:spacing w:line="360" w:lineRule="auto"/>
        <w:ind w:left="720"/>
      </w:pPr>
    </w:p>
    <w:p w:rsidR="002F3BBA" w:rsidRPr="002F3BBA" w:rsidRDefault="002F3BBA" w:rsidP="00883DE7">
      <w:pPr>
        <w:pStyle w:val="BodyText"/>
        <w:spacing w:line="360" w:lineRule="auto"/>
        <w:ind w:left="720"/>
        <w:rPr>
          <w:b/>
          <w:bCs/>
        </w:rPr>
      </w:pPr>
      <w:r w:rsidRPr="002F3BBA">
        <w:rPr>
          <w:b/>
          <w:bCs/>
        </w:rPr>
        <w:t>Types of antigens according to source:</w:t>
      </w:r>
    </w:p>
    <w:p w:rsidR="002F3BBA" w:rsidRDefault="002F3BBA" w:rsidP="00883DE7">
      <w:pPr>
        <w:pStyle w:val="BodyText"/>
        <w:spacing w:line="360" w:lineRule="auto"/>
        <w:ind w:left="720"/>
      </w:pPr>
      <w:r>
        <w:t>1)</w:t>
      </w:r>
      <w:r>
        <w:tab/>
        <w:t>Bacterial antigens.</w:t>
      </w:r>
    </w:p>
    <w:p w:rsidR="002F3BBA" w:rsidRDefault="002F3BBA" w:rsidP="00883DE7">
      <w:pPr>
        <w:pStyle w:val="BodyText"/>
        <w:spacing w:line="360" w:lineRule="auto"/>
        <w:ind w:left="720"/>
      </w:pPr>
      <w:r>
        <w:t>2)</w:t>
      </w:r>
      <w:r>
        <w:tab/>
        <w:t>Protein antigens.</w:t>
      </w:r>
    </w:p>
    <w:p w:rsidR="002F3BBA" w:rsidRDefault="002F3BBA" w:rsidP="00883DE7">
      <w:pPr>
        <w:pStyle w:val="BodyText"/>
        <w:spacing w:line="360" w:lineRule="auto"/>
        <w:ind w:left="720"/>
      </w:pPr>
      <w:r>
        <w:t>3)</w:t>
      </w:r>
      <w:r>
        <w:tab/>
        <w:t>RBCs antigens.</w:t>
      </w:r>
    </w:p>
    <w:p w:rsidR="002F3BBA" w:rsidRDefault="002F3BBA" w:rsidP="00883DE7">
      <w:pPr>
        <w:pStyle w:val="BodyText"/>
        <w:spacing w:line="360" w:lineRule="auto"/>
        <w:ind w:left="720"/>
      </w:pPr>
      <w:r>
        <w:t xml:space="preserve"> </w:t>
      </w:r>
    </w:p>
    <w:p w:rsidR="002F3BBA" w:rsidRDefault="002F3BBA" w:rsidP="00883DE7">
      <w:pPr>
        <w:pStyle w:val="BodyText"/>
        <w:spacing w:line="360" w:lineRule="auto"/>
        <w:ind w:left="720"/>
      </w:pPr>
    </w:p>
    <w:p w:rsidR="002F3BBA" w:rsidRPr="002F3BBA" w:rsidRDefault="002F3BBA" w:rsidP="00883DE7">
      <w:pPr>
        <w:pStyle w:val="BodyText"/>
        <w:numPr>
          <w:ilvl w:val="0"/>
          <w:numId w:val="8"/>
        </w:numPr>
        <w:spacing w:line="360" w:lineRule="auto"/>
        <w:ind w:left="1440"/>
        <w:rPr>
          <w:b/>
          <w:bCs/>
        </w:rPr>
      </w:pPr>
      <w:r w:rsidRPr="002F3BBA">
        <w:rPr>
          <w:b/>
          <w:bCs/>
        </w:rPr>
        <w:lastRenderedPageBreak/>
        <w:t>Bacterial antigens</w:t>
      </w:r>
    </w:p>
    <w:p w:rsidR="002F3BBA" w:rsidRDefault="002F3BBA" w:rsidP="00883DE7">
      <w:pPr>
        <w:pStyle w:val="BodyText"/>
        <w:spacing w:line="360" w:lineRule="auto"/>
        <w:ind w:left="720"/>
        <w:jc w:val="both"/>
      </w:pPr>
      <w:r>
        <w:t>They are different types of bacterial antigens are located on the surfaces of gram positive and/or negative bacteria and are responsible for inflammation processes.</w:t>
      </w:r>
    </w:p>
    <w:p w:rsidR="002F3BBA" w:rsidRDefault="002F3BBA" w:rsidP="00883DE7">
      <w:pPr>
        <w:pStyle w:val="BodyText"/>
        <w:spacing w:line="360" w:lineRule="auto"/>
        <w:ind w:left="720"/>
      </w:pPr>
    </w:p>
    <w:p w:rsidR="002F3BBA" w:rsidRPr="002F3BBA" w:rsidRDefault="002F3BBA" w:rsidP="00883DE7">
      <w:pPr>
        <w:pStyle w:val="BodyText"/>
        <w:spacing w:line="360" w:lineRule="auto"/>
        <w:ind w:left="720"/>
        <w:rPr>
          <w:b/>
          <w:bCs/>
        </w:rPr>
      </w:pPr>
      <w:r w:rsidRPr="002F3BBA">
        <w:rPr>
          <w:b/>
          <w:bCs/>
        </w:rPr>
        <w:t>Types of bacterial antigens:</w:t>
      </w:r>
    </w:p>
    <w:p w:rsidR="002F3BBA" w:rsidRDefault="002F3BBA" w:rsidP="00883DE7">
      <w:pPr>
        <w:pStyle w:val="BodyText"/>
        <w:spacing w:line="360" w:lineRule="auto"/>
        <w:ind w:left="720"/>
        <w:jc w:val="both"/>
      </w:pPr>
      <w:r>
        <w:t>The types of bacterial antigens extracted from different groups of bacterial cells are used:</w:t>
      </w:r>
    </w:p>
    <w:p w:rsidR="002F3BBA" w:rsidRDefault="002F3BBA" w:rsidP="00883DE7">
      <w:pPr>
        <w:pStyle w:val="BodyText"/>
        <w:spacing w:line="360" w:lineRule="auto"/>
        <w:ind w:left="720"/>
      </w:pPr>
      <w:r>
        <w:t>A.</w:t>
      </w:r>
      <w:r>
        <w:tab/>
        <w:t>Whole bacterial cells.</w:t>
      </w:r>
    </w:p>
    <w:p w:rsidR="002F3BBA" w:rsidRDefault="002F3BBA" w:rsidP="00883DE7">
      <w:pPr>
        <w:pStyle w:val="BodyText"/>
        <w:spacing w:line="360" w:lineRule="auto"/>
        <w:ind w:left="720"/>
      </w:pPr>
      <w:r>
        <w:t>B.</w:t>
      </w:r>
      <w:r>
        <w:tab/>
        <w:t>Appendixes (e.g. flagella, and cilia (fimbria)).</w:t>
      </w:r>
    </w:p>
    <w:p w:rsidR="002F3BBA" w:rsidRDefault="002F3BBA" w:rsidP="00883DE7">
      <w:pPr>
        <w:pStyle w:val="BodyText"/>
        <w:spacing w:line="360" w:lineRule="auto"/>
        <w:ind w:left="720"/>
      </w:pPr>
      <w:r>
        <w:t>C.</w:t>
      </w:r>
      <w:r>
        <w:tab/>
        <w:t>Toxin.</w:t>
      </w:r>
    </w:p>
    <w:p w:rsidR="002F3BBA" w:rsidRDefault="002F3BBA" w:rsidP="00883DE7">
      <w:pPr>
        <w:pStyle w:val="BodyText"/>
        <w:spacing w:line="360" w:lineRule="auto"/>
        <w:ind w:left="720"/>
      </w:pPr>
      <w:r>
        <w:t>D.</w:t>
      </w:r>
      <w:r>
        <w:tab/>
        <w:t xml:space="preserve">Cell membrane (CM) which </w:t>
      </w:r>
      <w:r w:rsidRPr="002F3BBA">
        <w:rPr>
          <w:b/>
          <w:bCs/>
        </w:rPr>
        <w:t>includes</w:t>
      </w:r>
      <w:r>
        <w:t>:</w:t>
      </w:r>
    </w:p>
    <w:p w:rsidR="002F3BBA" w:rsidRDefault="002F3BBA" w:rsidP="00883DE7">
      <w:pPr>
        <w:pStyle w:val="BodyText"/>
        <w:spacing w:line="360" w:lineRule="auto"/>
        <w:ind w:left="720"/>
      </w:pPr>
      <w:r>
        <w:t xml:space="preserve">        a.</w:t>
      </w:r>
      <w:r>
        <w:tab/>
        <w:t>Lipopolysaccharides (LPS)</w:t>
      </w:r>
    </w:p>
    <w:p w:rsidR="002F3BBA" w:rsidRDefault="002F3BBA" w:rsidP="00883DE7">
      <w:pPr>
        <w:pStyle w:val="BodyText"/>
        <w:spacing w:line="360" w:lineRule="auto"/>
        <w:ind w:left="720"/>
      </w:pPr>
      <w:r>
        <w:t xml:space="preserve">        b.</w:t>
      </w:r>
      <w:r>
        <w:tab/>
        <w:t>Peptidoglycan (PGN).</w:t>
      </w:r>
    </w:p>
    <w:p w:rsidR="002F3BBA" w:rsidRDefault="002F3BBA" w:rsidP="00883DE7">
      <w:pPr>
        <w:pStyle w:val="BodyText"/>
        <w:spacing w:line="360" w:lineRule="auto"/>
        <w:ind w:left="720"/>
      </w:pPr>
      <w:r>
        <w:t xml:space="preserve">        c.</w:t>
      </w:r>
      <w:r>
        <w:tab/>
        <w:t>Exopolysaccharides (EPS).</w:t>
      </w:r>
    </w:p>
    <w:p w:rsidR="002F3BBA" w:rsidRDefault="002F3BBA" w:rsidP="00883DE7">
      <w:pPr>
        <w:pStyle w:val="BodyText"/>
        <w:spacing w:line="360" w:lineRule="auto"/>
        <w:ind w:left="720"/>
      </w:pPr>
      <w:r>
        <w:t xml:space="preserve">        d.</w:t>
      </w:r>
      <w:r>
        <w:tab/>
        <w:t>Capsule (Vi)</w:t>
      </w:r>
    </w:p>
    <w:p w:rsidR="002F3BBA" w:rsidRDefault="002F3BBA" w:rsidP="00883DE7">
      <w:pPr>
        <w:pStyle w:val="BodyText"/>
        <w:spacing w:line="360" w:lineRule="auto"/>
        <w:ind w:left="720"/>
      </w:pPr>
    </w:p>
    <w:p w:rsidR="002F3BBA" w:rsidRPr="002F3BBA" w:rsidRDefault="002F3BBA" w:rsidP="00883DE7">
      <w:pPr>
        <w:pStyle w:val="BodyText"/>
        <w:numPr>
          <w:ilvl w:val="0"/>
          <w:numId w:val="9"/>
        </w:numPr>
        <w:spacing w:line="360" w:lineRule="auto"/>
        <w:ind w:left="1440"/>
        <w:rPr>
          <w:b/>
          <w:bCs/>
        </w:rPr>
      </w:pPr>
      <w:r w:rsidRPr="002F3BBA">
        <w:rPr>
          <w:b/>
          <w:bCs/>
        </w:rPr>
        <w:t>Protein antigens</w:t>
      </w:r>
    </w:p>
    <w:p w:rsidR="002F3BBA" w:rsidRDefault="002F3BBA" w:rsidP="00883DE7">
      <w:pPr>
        <w:pStyle w:val="BodyText"/>
        <w:spacing w:line="360" w:lineRule="auto"/>
        <w:ind w:left="720"/>
        <w:jc w:val="both"/>
      </w:pPr>
      <w:r>
        <w:t>A protein antigen is a protein that can stimulate the production of antibodies by the immune system, and to which the immune system will react if is identified in the body.</w:t>
      </w:r>
    </w:p>
    <w:p w:rsidR="002F3BBA" w:rsidRDefault="002F3BBA" w:rsidP="00883DE7">
      <w:pPr>
        <w:pStyle w:val="BodyText"/>
        <w:spacing w:line="360" w:lineRule="auto"/>
        <w:ind w:left="720"/>
        <w:rPr>
          <w:b/>
          <w:bCs/>
        </w:rPr>
      </w:pPr>
    </w:p>
    <w:p w:rsidR="002F3BBA" w:rsidRPr="002F3BBA" w:rsidRDefault="002F3BBA" w:rsidP="00883DE7">
      <w:pPr>
        <w:pStyle w:val="BodyText"/>
        <w:spacing w:line="360" w:lineRule="auto"/>
        <w:ind w:left="720"/>
        <w:rPr>
          <w:b/>
          <w:bCs/>
        </w:rPr>
      </w:pPr>
      <w:r w:rsidRPr="002F3BBA">
        <w:rPr>
          <w:b/>
          <w:bCs/>
        </w:rPr>
        <w:t>Types of protein antigens</w:t>
      </w:r>
    </w:p>
    <w:p w:rsidR="002F3BBA" w:rsidRDefault="002F3BBA" w:rsidP="00883DE7">
      <w:pPr>
        <w:pStyle w:val="BodyText"/>
        <w:spacing w:line="360" w:lineRule="auto"/>
        <w:ind w:left="720"/>
      </w:pPr>
      <w:r>
        <w:t>Numerous protein antigens have been identified, such as:</w:t>
      </w:r>
    </w:p>
    <w:p w:rsidR="002F3BBA" w:rsidRDefault="002F3BBA" w:rsidP="00883DE7">
      <w:pPr>
        <w:pStyle w:val="BodyText"/>
        <w:numPr>
          <w:ilvl w:val="0"/>
          <w:numId w:val="10"/>
        </w:numPr>
        <w:spacing w:line="360" w:lineRule="auto"/>
        <w:ind w:left="1440"/>
        <w:jc w:val="both"/>
      </w:pPr>
      <w:r w:rsidRPr="002F3BBA">
        <w:rPr>
          <w:b/>
          <w:bCs/>
          <w:color w:val="D99594" w:themeColor="accent2" w:themeTint="99"/>
        </w:rPr>
        <w:t>Exogenous protein antigen</w:t>
      </w:r>
      <w:r>
        <w:t>: a protein produced by another organism outside the body. A protein produced by a virus, for example, could be consumed. When the immune system recognizes it as foreign and stimulates the production of antibodies capable of latching onto and attacking the antigen</w:t>
      </w:r>
    </w:p>
    <w:p w:rsidR="002F3BBA" w:rsidRDefault="002F3BBA" w:rsidP="00883DE7">
      <w:pPr>
        <w:pStyle w:val="BodyText"/>
        <w:numPr>
          <w:ilvl w:val="0"/>
          <w:numId w:val="10"/>
        </w:numPr>
        <w:spacing w:line="360" w:lineRule="auto"/>
        <w:ind w:left="1440"/>
        <w:jc w:val="both"/>
      </w:pPr>
      <w:r w:rsidRPr="002F3BBA">
        <w:rPr>
          <w:b/>
          <w:bCs/>
          <w:color w:val="D99594" w:themeColor="accent2" w:themeTint="99"/>
        </w:rPr>
        <w:lastRenderedPageBreak/>
        <w:t>Endogenous protein antigens</w:t>
      </w:r>
      <w:r>
        <w:t>: are proteins that are made within the body. They are frequently observed in cell death. The body's cells can be programmed to produce these antigens, allowing the immune system to know when it's time to break down a cell and recycle its components. The immune system can also use this type of protein antigen to mark infected cells for destruction.</w:t>
      </w:r>
    </w:p>
    <w:p w:rsidR="002F3BBA" w:rsidRDefault="002F3BBA" w:rsidP="00883DE7">
      <w:pPr>
        <w:pStyle w:val="BodyText"/>
        <w:numPr>
          <w:ilvl w:val="0"/>
          <w:numId w:val="10"/>
        </w:numPr>
        <w:spacing w:line="360" w:lineRule="auto"/>
        <w:ind w:left="1440"/>
        <w:jc w:val="both"/>
      </w:pPr>
      <w:r w:rsidRPr="002F3BBA">
        <w:rPr>
          <w:b/>
          <w:bCs/>
          <w:color w:val="D99594" w:themeColor="accent2" w:themeTint="99"/>
        </w:rPr>
        <w:t>Another type of protein antigen is an autoantigen</w:t>
      </w:r>
      <w:r>
        <w:t>: which is a naturally occurring but sometimes harmless substance that the body begins to recognize as an antigen. Autoantigens play a role in autoimmune disease, in which the body begins to attack itself due to incorrect immune system programming.</w:t>
      </w:r>
    </w:p>
    <w:p w:rsidR="002F3BBA" w:rsidRDefault="002F3BBA" w:rsidP="00883DE7">
      <w:pPr>
        <w:pStyle w:val="BodyText"/>
        <w:spacing w:line="360" w:lineRule="auto"/>
        <w:ind w:left="1440"/>
        <w:jc w:val="both"/>
      </w:pPr>
    </w:p>
    <w:p w:rsidR="002F3BBA" w:rsidRPr="002F3BBA" w:rsidRDefault="002F3BBA" w:rsidP="00883DE7">
      <w:pPr>
        <w:pStyle w:val="BodyText"/>
        <w:numPr>
          <w:ilvl w:val="0"/>
          <w:numId w:val="11"/>
        </w:numPr>
        <w:spacing w:line="360" w:lineRule="auto"/>
        <w:ind w:left="1440"/>
        <w:rPr>
          <w:b/>
          <w:bCs/>
        </w:rPr>
      </w:pPr>
      <w:r w:rsidRPr="002F3BBA">
        <w:rPr>
          <w:b/>
          <w:bCs/>
        </w:rPr>
        <w:t>Red blood cell antigens:</w:t>
      </w:r>
    </w:p>
    <w:p w:rsidR="002F3BBA" w:rsidRDefault="002F3BBA" w:rsidP="00883DE7">
      <w:pPr>
        <w:pStyle w:val="BodyText"/>
        <w:spacing w:line="360" w:lineRule="auto"/>
        <w:ind w:left="720"/>
        <w:jc w:val="both"/>
      </w:pPr>
      <w:r>
        <w:t>Blood group antigens are either sugars or proteins that are attached to various components of the red blood cell membrane (e. g. the antigens of the ABO blood group are sugar, in constrict, the antigens of the Rh blood group are proteins). The antigens expressed on red blood cells determine a person's blood group.</w:t>
      </w:r>
    </w:p>
    <w:p w:rsidR="002F3BBA" w:rsidRDefault="002F3BBA" w:rsidP="00883DE7">
      <w:pPr>
        <w:pStyle w:val="BodyText"/>
        <w:spacing w:line="360" w:lineRule="auto"/>
        <w:ind w:left="720"/>
        <w:jc w:val="both"/>
      </w:pPr>
      <w:r>
        <w:t xml:space="preserve">The two major blood groups are ABO (blood types </w:t>
      </w:r>
      <w:r w:rsidRPr="00742BCA">
        <w:rPr>
          <w:b/>
          <w:bCs/>
        </w:rPr>
        <w:t>A, B, AB</w:t>
      </w:r>
      <w:r>
        <w:t xml:space="preserve">, and </w:t>
      </w:r>
      <w:r w:rsidRPr="00742BCA">
        <w:rPr>
          <w:b/>
          <w:bCs/>
        </w:rPr>
        <w:t>O</w:t>
      </w:r>
      <w:r>
        <w:t xml:space="preserve">) and Rh (with Rh </w:t>
      </w:r>
      <w:r w:rsidRPr="00742BCA">
        <w:rPr>
          <w:b/>
          <w:bCs/>
        </w:rPr>
        <w:t>D-positive</w:t>
      </w:r>
      <w:r>
        <w:t xml:space="preserve"> or </w:t>
      </w:r>
      <w:r w:rsidRPr="00742BCA">
        <w:rPr>
          <w:b/>
          <w:bCs/>
        </w:rPr>
        <w:t>Rh D-negative</w:t>
      </w:r>
      <w:r>
        <w:t xml:space="preserve"> blood types). Blood group antigens are used to serve a purpose; for example, one blood group antigen made red blood cells more resistant to parasite invasion.</w:t>
      </w:r>
    </w:p>
    <w:p w:rsidR="002F3BBA" w:rsidRDefault="002F3BBA" w:rsidP="00883DE7">
      <w:pPr>
        <w:pStyle w:val="BodyText"/>
        <w:spacing w:line="360" w:lineRule="auto"/>
        <w:ind w:left="720"/>
      </w:pPr>
    </w:p>
    <w:p w:rsidR="002F3BBA" w:rsidRDefault="002F3BBA" w:rsidP="00883DE7">
      <w:pPr>
        <w:pStyle w:val="BodyText"/>
        <w:spacing w:line="360" w:lineRule="auto"/>
        <w:ind w:left="720"/>
      </w:pPr>
      <w:r w:rsidRPr="00742BCA">
        <w:rPr>
          <w:b/>
          <w:bCs/>
        </w:rPr>
        <w:t>To ensure</w:t>
      </w:r>
      <w:r>
        <w:t xml:space="preserve"> immune compatibility, the blood to be donated must be typed and cross-matched with the patient's blood before transfusion.</w:t>
      </w:r>
    </w:p>
    <w:p w:rsidR="002F3BBA" w:rsidRDefault="002F3BBA" w:rsidP="00883DE7">
      <w:pPr>
        <w:pStyle w:val="BodyText"/>
        <w:spacing w:line="360" w:lineRule="auto"/>
        <w:ind w:left="720"/>
      </w:pPr>
      <w:r>
        <w:t xml:space="preserve"> </w:t>
      </w:r>
    </w:p>
    <w:p w:rsidR="00742BCA" w:rsidRDefault="002F3BBA" w:rsidP="00883DE7">
      <w:pPr>
        <w:pStyle w:val="BodyText"/>
        <w:spacing w:line="360" w:lineRule="auto"/>
        <w:ind w:left="720"/>
      </w:pPr>
      <w:r w:rsidRPr="00742BCA">
        <w:rPr>
          <w:b/>
          <w:bCs/>
        </w:rPr>
        <w:t>In pregnancy</w:t>
      </w:r>
      <w:r>
        <w:t>, the risk of the mother's immune system attacking the foreign antigens present on her fetus' red blood cells and forming antibodies to cover fetal red blood cell antigens.</w:t>
      </w:r>
    </w:p>
    <w:p w:rsidR="00883DE7" w:rsidRDefault="00883DE7" w:rsidP="00883DE7">
      <w:pPr>
        <w:pStyle w:val="BodyText"/>
        <w:spacing w:line="360" w:lineRule="auto"/>
        <w:ind w:left="720"/>
      </w:pPr>
    </w:p>
    <w:p w:rsidR="002F3BBA" w:rsidRPr="00883DE7" w:rsidRDefault="002F3BBA" w:rsidP="00883DE7">
      <w:pPr>
        <w:pStyle w:val="BodyText"/>
        <w:spacing w:line="360" w:lineRule="auto"/>
        <w:ind w:left="720"/>
        <w:rPr>
          <w:b/>
          <w:bCs/>
          <w:color w:val="FF0000"/>
        </w:rPr>
      </w:pPr>
      <w:r w:rsidRPr="00883DE7">
        <w:rPr>
          <w:b/>
          <w:bCs/>
          <w:color w:val="FF0000"/>
        </w:rPr>
        <w:t>Preparation of Red Blood Corpuscular (RBCs):</w:t>
      </w:r>
    </w:p>
    <w:p w:rsidR="00EC78C4" w:rsidRDefault="002F3BBA" w:rsidP="00883DE7">
      <w:pPr>
        <w:pStyle w:val="BodyText"/>
        <w:spacing w:line="360" w:lineRule="auto"/>
        <w:ind w:left="720"/>
        <w:jc w:val="both"/>
      </w:pPr>
      <w:r w:rsidRPr="00742BCA">
        <w:rPr>
          <w:b/>
          <w:bCs/>
        </w:rPr>
        <w:t xml:space="preserve">Purpose: </w:t>
      </w:r>
      <w:r>
        <w:t xml:space="preserve">To prepared blood cell suspensions to be used for serologic testing. </w:t>
      </w:r>
    </w:p>
    <w:p w:rsidR="00EC78C4" w:rsidRDefault="00EC78C4" w:rsidP="00883DE7">
      <w:pPr>
        <w:pStyle w:val="BodyText"/>
        <w:spacing w:line="360" w:lineRule="auto"/>
        <w:ind w:left="720"/>
      </w:pPr>
      <w:r w:rsidRPr="00EC78C4">
        <w:rPr>
          <w:b/>
          <w:bCs/>
        </w:rPr>
        <w:t>Principle</w:t>
      </w:r>
      <w:r>
        <w:t xml:space="preserve">:A red cell suspension is a common reagent used for many serologic procedures. </w:t>
      </w:r>
    </w:p>
    <w:p w:rsidR="00883DE7" w:rsidRDefault="00883DE7" w:rsidP="00883DE7">
      <w:pPr>
        <w:pStyle w:val="BodyText"/>
        <w:spacing w:line="360" w:lineRule="auto"/>
        <w:ind w:left="720"/>
      </w:pPr>
    </w:p>
    <w:p w:rsidR="00EC78C4" w:rsidRDefault="00883DE7" w:rsidP="00883DE7">
      <w:pPr>
        <w:pStyle w:val="BodyText"/>
        <w:spacing w:line="360" w:lineRule="auto"/>
        <w:ind w:left="720"/>
      </w:pPr>
      <w:r w:rsidRPr="00883DE7">
        <w:rPr>
          <w:color w:val="FF0000"/>
        </w:rPr>
        <w:t>**</w:t>
      </w:r>
      <w:r w:rsidR="00EC78C4">
        <w:t xml:space="preserve">The cells must be washed at least once in order to remove plasma, Red cell </w:t>
      </w:r>
    </w:p>
    <w:p w:rsidR="00EC78C4" w:rsidRDefault="00EC78C4" w:rsidP="00883DE7">
      <w:pPr>
        <w:pStyle w:val="BodyText"/>
        <w:spacing w:line="360" w:lineRule="auto"/>
        <w:ind w:left="720"/>
      </w:pPr>
      <w:r>
        <w:t xml:space="preserve">suspensions provide the appropriate serum to cell ratio to allow for grading and </w:t>
      </w:r>
    </w:p>
    <w:p w:rsidR="00EC78C4" w:rsidRDefault="00EC78C4" w:rsidP="00883DE7">
      <w:pPr>
        <w:pStyle w:val="BodyText"/>
        <w:spacing w:line="360" w:lineRule="auto"/>
        <w:ind w:left="720"/>
      </w:pPr>
      <w:r>
        <w:t>interpretation of tests results.</w:t>
      </w:r>
    </w:p>
    <w:p w:rsidR="00883DE7" w:rsidRDefault="00883DE7" w:rsidP="00883DE7">
      <w:pPr>
        <w:pStyle w:val="BodyText"/>
        <w:spacing w:line="360" w:lineRule="auto"/>
        <w:ind w:left="720"/>
      </w:pPr>
    </w:p>
    <w:p w:rsidR="00EC78C4" w:rsidRPr="00EC78C4" w:rsidRDefault="00EC78C4" w:rsidP="00883DE7">
      <w:pPr>
        <w:pStyle w:val="BodyText"/>
        <w:spacing w:line="360" w:lineRule="auto"/>
        <w:ind w:left="720"/>
        <w:rPr>
          <w:b/>
          <w:bCs/>
        </w:rPr>
      </w:pPr>
      <w:r w:rsidRPr="00EC78C4">
        <w:rPr>
          <w:b/>
          <w:bCs/>
        </w:rPr>
        <w:t>red cell suspension is used for the following tube examination procedures:</w:t>
      </w:r>
    </w:p>
    <w:p w:rsidR="00EC78C4" w:rsidRDefault="00EC78C4" w:rsidP="00883DE7">
      <w:pPr>
        <w:pStyle w:val="BodyText"/>
        <w:spacing w:line="360" w:lineRule="auto"/>
        <w:ind w:left="720"/>
      </w:pPr>
      <w:r>
        <w:t xml:space="preserve"> •ABO and Rh typing.</w:t>
      </w:r>
    </w:p>
    <w:p w:rsidR="00EC78C4" w:rsidRDefault="00EC78C4" w:rsidP="00883DE7">
      <w:pPr>
        <w:pStyle w:val="BodyText"/>
        <w:spacing w:line="360" w:lineRule="auto"/>
        <w:ind w:left="720"/>
      </w:pPr>
      <w:r>
        <w:t xml:space="preserve"> •Donor unit compatibility (crossmatch).</w:t>
      </w:r>
    </w:p>
    <w:p w:rsidR="00EC78C4" w:rsidRDefault="00EC78C4" w:rsidP="00883DE7">
      <w:pPr>
        <w:pStyle w:val="BodyText"/>
        <w:spacing w:line="360" w:lineRule="auto"/>
        <w:ind w:left="720"/>
      </w:pPr>
      <w:r>
        <w:t xml:space="preserve"> •Direct Anti-globulin test.</w:t>
      </w:r>
    </w:p>
    <w:p w:rsidR="00EC78C4" w:rsidRDefault="00EC78C4" w:rsidP="00883DE7">
      <w:pPr>
        <w:pStyle w:val="BodyText"/>
        <w:spacing w:line="360" w:lineRule="auto"/>
        <w:ind w:left="720"/>
      </w:pPr>
      <w:r>
        <w:t xml:space="preserve"> •Indirect Anti-globulin test</w:t>
      </w:r>
    </w:p>
    <w:p w:rsidR="00EC78C4" w:rsidRPr="00EC78C4" w:rsidRDefault="00EC78C4" w:rsidP="00883DE7">
      <w:pPr>
        <w:pStyle w:val="BodyText"/>
        <w:spacing w:line="360" w:lineRule="auto"/>
        <w:ind w:left="720"/>
        <w:rPr>
          <w:b/>
          <w:bCs/>
        </w:rPr>
      </w:pPr>
      <w:r w:rsidRPr="00EC78C4">
        <w:rPr>
          <w:b/>
          <w:bCs/>
        </w:rPr>
        <w:t>Materials:</w:t>
      </w:r>
    </w:p>
    <w:p w:rsidR="00EC78C4" w:rsidRDefault="00EC78C4" w:rsidP="00883DE7">
      <w:pPr>
        <w:pStyle w:val="BodyText"/>
        <w:spacing w:line="360" w:lineRule="auto"/>
        <w:ind w:left="720"/>
      </w:pPr>
      <w:r>
        <w:t>1- Sample of blood</w:t>
      </w:r>
    </w:p>
    <w:p w:rsidR="00EC78C4" w:rsidRDefault="00EC78C4" w:rsidP="00883DE7">
      <w:pPr>
        <w:pStyle w:val="BodyText"/>
        <w:spacing w:line="360" w:lineRule="auto"/>
        <w:ind w:left="720"/>
      </w:pPr>
      <w:r>
        <w:t>2- Saline</w:t>
      </w:r>
    </w:p>
    <w:p w:rsidR="00EC78C4" w:rsidRDefault="00EC78C4" w:rsidP="00883DE7">
      <w:pPr>
        <w:pStyle w:val="BodyText"/>
        <w:spacing w:line="360" w:lineRule="auto"/>
        <w:ind w:left="720"/>
      </w:pPr>
      <w:r>
        <w:t>3- Test tubes 75x12 mm (khan tube)</w:t>
      </w:r>
    </w:p>
    <w:p w:rsidR="00EC78C4" w:rsidRPr="00EC78C4" w:rsidRDefault="00EC78C4" w:rsidP="00883DE7">
      <w:pPr>
        <w:pStyle w:val="BodyText"/>
        <w:spacing w:line="360" w:lineRule="auto"/>
        <w:ind w:left="720"/>
        <w:rPr>
          <w:b/>
          <w:bCs/>
        </w:rPr>
      </w:pPr>
      <w:r w:rsidRPr="00EC78C4">
        <w:rPr>
          <w:b/>
          <w:bCs/>
        </w:rPr>
        <w:t>Method:</w:t>
      </w:r>
    </w:p>
    <w:p w:rsidR="00EC78C4" w:rsidRDefault="00EC78C4" w:rsidP="00883DE7">
      <w:pPr>
        <w:pStyle w:val="BodyText"/>
        <w:spacing w:line="360" w:lineRule="auto"/>
        <w:ind w:left="720"/>
      </w:pPr>
      <w:r>
        <w:t>1- Place 0.2 -0.5 ml of blood into the tube (2-3 drops).</w:t>
      </w:r>
    </w:p>
    <w:p w:rsidR="00EC78C4" w:rsidRDefault="00EC78C4" w:rsidP="00883DE7">
      <w:pPr>
        <w:pStyle w:val="BodyText"/>
        <w:spacing w:line="360" w:lineRule="auto"/>
        <w:ind w:left="720"/>
      </w:pPr>
      <w:r>
        <w:t>2- Fill the tube ¾ full with 0.9% saline to re-suspend the cells.</w:t>
      </w:r>
    </w:p>
    <w:p w:rsidR="00EC78C4" w:rsidRDefault="00EC78C4" w:rsidP="00883DE7">
      <w:pPr>
        <w:pStyle w:val="BodyText"/>
        <w:spacing w:line="360" w:lineRule="auto"/>
        <w:ind w:left="720"/>
      </w:pPr>
      <w:r>
        <w:t xml:space="preserve">3- Centrifuge at 200 G for 3 minutes until the RBC's are packed. (G=relative </w:t>
      </w:r>
    </w:p>
    <w:p w:rsidR="00D03A0C" w:rsidRDefault="00EC78C4" w:rsidP="00883DE7">
      <w:pPr>
        <w:pStyle w:val="BodyText"/>
        <w:spacing w:line="360" w:lineRule="auto"/>
        <w:ind w:left="720"/>
        <w:jc w:val="both"/>
      </w:pPr>
      <w:r>
        <w:t>centrifugal force)</w:t>
      </w:r>
    </w:p>
    <w:p w:rsidR="00883DE7" w:rsidRDefault="00EC78C4" w:rsidP="00883DE7">
      <w:pPr>
        <w:pStyle w:val="BodyText"/>
        <w:spacing w:line="360" w:lineRule="auto"/>
        <w:ind w:left="720"/>
        <w:jc w:val="both"/>
      </w:pPr>
      <w:r w:rsidRPr="00EC78C4">
        <w:t xml:space="preserve">4- Decant the supernatant. </w:t>
      </w:r>
    </w:p>
    <w:p w:rsidR="00883DE7" w:rsidRDefault="00EC78C4" w:rsidP="00883DE7">
      <w:pPr>
        <w:pStyle w:val="BodyText"/>
        <w:spacing w:line="360" w:lineRule="auto"/>
        <w:ind w:left="720"/>
        <w:jc w:val="both"/>
      </w:pPr>
      <w:r w:rsidRPr="00EC78C4">
        <w:t xml:space="preserve">5- Tap the tube to resuspend the RBC's in the residual fluid. </w:t>
      </w:r>
    </w:p>
    <w:p w:rsidR="00883DE7" w:rsidRDefault="00EC78C4" w:rsidP="00883DE7">
      <w:pPr>
        <w:pStyle w:val="BodyText"/>
        <w:spacing w:line="360" w:lineRule="auto"/>
        <w:ind w:left="720"/>
        <w:jc w:val="both"/>
      </w:pPr>
      <w:r w:rsidRPr="00EC78C4">
        <w:t>6- Repeat step 2-5 at least twice. The last wash should always have a clear supernatant with no signs of hemolysis.</w:t>
      </w:r>
    </w:p>
    <w:p w:rsidR="00883DE7" w:rsidRDefault="00EC78C4" w:rsidP="00883DE7">
      <w:pPr>
        <w:pStyle w:val="BodyText"/>
        <w:spacing w:line="360" w:lineRule="auto"/>
        <w:ind w:left="720"/>
        <w:jc w:val="both"/>
      </w:pPr>
      <w:r w:rsidRPr="00EC78C4">
        <w:lastRenderedPageBreak/>
        <w:t xml:space="preserve">7- To make 5% red cell suspension, add 5µl drop of RBC to 95µl of saline. </w:t>
      </w:r>
      <w:r w:rsidRPr="00F073D8">
        <w:rPr>
          <w:color w:val="FF0000"/>
        </w:rPr>
        <w:t xml:space="preserve">Or </w:t>
      </w:r>
      <w:r w:rsidRPr="00EC78C4">
        <w:t xml:space="preserve">1 drop of RBC to 19 drop of saline. </w:t>
      </w:r>
      <w:bookmarkStart w:id="0" w:name="_GoBack"/>
      <w:bookmarkEnd w:id="0"/>
    </w:p>
    <w:p w:rsidR="00EC78C4" w:rsidRDefault="00EC78C4" w:rsidP="00883DE7">
      <w:pPr>
        <w:pStyle w:val="BodyText"/>
        <w:spacing w:line="360" w:lineRule="auto"/>
        <w:ind w:left="720"/>
        <w:jc w:val="both"/>
      </w:pPr>
      <w:r w:rsidRPr="00EC78C4">
        <w:t xml:space="preserve">8- To make a 3% suspension add 3µl drop of RBC to 97µl of </w:t>
      </w:r>
      <w:r w:rsidR="00883DE7" w:rsidRPr="00EC78C4">
        <w:t>saline,</w:t>
      </w:r>
      <w:r w:rsidRPr="00EC78C4">
        <w:t xml:space="preserve"> </w:t>
      </w:r>
      <w:r w:rsidR="00883DE7" w:rsidRPr="00883DE7">
        <w:rPr>
          <w:color w:val="FF0000"/>
        </w:rPr>
        <w:t>or</w:t>
      </w:r>
      <w:r w:rsidRPr="00883DE7">
        <w:rPr>
          <w:color w:val="FF0000"/>
        </w:rPr>
        <w:t xml:space="preserve"> </w:t>
      </w:r>
      <w:r w:rsidRPr="00EC78C4">
        <w:t>add 1 volume packed RBC's to 32 volumes of saline</w:t>
      </w:r>
      <w:r>
        <w:t>.</w:t>
      </w:r>
    </w:p>
    <w:p w:rsidR="00EC78C4" w:rsidRPr="00247716" w:rsidRDefault="00EC78C4" w:rsidP="00EC78C4">
      <w:pPr>
        <w:pStyle w:val="BodyText"/>
        <w:spacing w:line="360" w:lineRule="auto"/>
        <w:jc w:val="both"/>
      </w:pPr>
    </w:p>
    <w:sectPr w:rsidR="00EC78C4" w:rsidRPr="00247716">
      <w:headerReference w:type="default" r:id="rId8"/>
      <w:footerReference w:type="default" r:id="rId9"/>
      <w:pgSz w:w="11910" w:h="16840"/>
      <w:pgMar w:top="1860" w:right="1000" w:bottom="1200" w:left="1000" w:header="708" w:footer="10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51" w:rsidRDefault="00695A51">
      <w:r>
        <w:separator/>
      </w:r>
    </w:p>
  </w:endnote>
  <w:endnote w:type="continuationSeparator" w:id="0">
    <w:p w:rsidR="00695A51" w:rsidRDefault="0069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42" w:rsidRDefault="00695A5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15pt;margin-top:779.95pt;width:11.55pt;height:14.25pt;z-index:-15829504;mso-position-horizontal-relative:page;mso-position-vertical-relative:page" filled="f" stroked="f">
          <v:textbox style="mso-next-textbox:#_x0000_s2049" inset="0,0,0,0">
            <w:txbxContent>
              <w:p w:rsidR="00A20842" w:rsidRDefault="00DC5ABE">
                <w:pPr>
                  <w:spacing w:before="11"/>
                  <w:ind w:left="60"/>
                  <w:rPr>
                    <w:b/>
                  </w:rPr>
                </w:pPr>
                <w:r>
                  <w:fldChar w:fldCharType="begin"/>
                </w:r>
                <w:r>
                  <w:rPr>
                    <w:b/>
                  </w:rPr>
                  <w:instrText xml:space="preserve"> PAGE </w:instrText>
                </w:r>
                <w:r>
                  <w:fldChar w:fldCharType="separate"/>
                </w:r>
                <w:r w:rsidR="00F073D8">
                  <w:rPr>
                    <w:b/>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51" w:rsidRDefault="00695A51">
      <w:r>
        <w:separator/>
      </w:r>
    </w:p>
  </w:footnote>
  <w:footnote w:type="continuationSeparator" w:id="0">
    <w:p w:rsidR="00695A51" w:rsidRDefault="00695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42" w:rsidRDefault="00EC78C4">
    <w:pPr>
      <w:pStyle w:val="BodyText"/>
      <w:spacing w:line="14" w:lineRule="auto"/>
      <w:rPr>
        <w:sz w:val="20"/>
      </w:rPr>
    </w:pPr>
    <w:r>
      <w:rPr>
        <w:noProof/>
      </w:rPr>
      <w:drawing>
        <wp:anchor distT="0" distB="0" distL="114300" distR="114300" simplePos="0" relativeHeight="487488000" behindDoc="0" locked="0" layoutInCell="1" allowOverlap="1">
          <wp:simplePos x="0" y="0"/>
          <wp:positionH relativeFrom="column">
            <wp:posOffset>5603875</wp:posOffset>
          </wp:positionH>
          <wp:positionV relativeFrom="page">
            <wp:posOffset>47625</wp:posOffset>
          </wp:positionV>
          <wp:extent cx="1162050" cy="1133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٢٠٢٤-٠٩-٢٠_٢٣-٠٥-٠٦__2_-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1133475"/>
                  </a:xfrm>
                  <a:prstGeom prst="rect">
                    <a:avLst/>
                  </a:prstGeom>
                </pic:spPr>
              </pic:pic>
            </a:graphicData>
          </a:graphic>
          <wp14:sizeRelH relativeFrom="margin">
            <wp14:pctWidth>0</wp14:pctWidth>
          </wp14:sizeRelH>
          <wp14:sizeRelV relativeFrom="margin">
            <wp14:pctHeight>0</wp14:pctHeight>
          </wp14:sizeRelV>
        </wp:anchor>
      </w:drawing>
    </w:r>
    <w:r w:rsidR="00695A51">
      <w:pict>
        <v:shapetype id="_x0000_t202" coordsize="21600,21600" o:spt="202" path="m,l,21600r21600,l21600,xe">
          <v:stroke joinstyle="miter"/>
          <v:path gradientshapeok="t" o:connecttype="rect"/>
        </v:shapetype>
        <v:shape id="_x0000_s2052" type="#_x0000_t202" style="position:absolute;margin-left:38.2pt;margin-top:40.15pt;width:84.5pt;height:32.5pt;z-index:-15831040;mso-position-horizontal-relative:page;mso-position-vertical-relative:page" filled="f" stroked="f">
          <v:textbox style="mso-next-textbox:#_x0000_s2052" inset="0,0,0,0">
            <w:txbxContent>
              <w:p w:rsidR="004805D8" w:rsidRPr="004805D8" w:rsidRDefault="004805D8" w:rsidP="004805D8">
                <w:pPr>
                  <w:spacing w:before="9"/>
                  <w:ind w:left="20"/>
                  <w:rPr>
                    <w:b/>
                    <w:sz w:val="28"/>
                    <w:szCs w:val="28"/>
                  </w:rPr>
                </w:pPr>
                <w:r w:rsidRPr="004805D8">
                  <w:rPr>
                    <w:rFonts w:hint="cs"/>
                    <w:b/>
                    <w:bCs/>
                    <w:sz w:val="28"/>
                    <w:szCs w:val="28"/>
                    <w:rtl/>
                  </w:rPr>
                  <w:t xml:space="preserve">      </w:t>
                </w:r>
                <w:r w:rsidRPr="004805D8">
                  <w:rPr>
                    <w:b/>
                    <w:bCs/>
                    <w:sz w:val="28"/>
                    <w:szCs w:val="28"/>
                  </w:rPr>
                  <w:t>3</w:t>
                </w:r>
                <w:r w:rsidRPr="004805D8">
                  <w:rPr>
                    <w:b/>
                    <w:bCs/>
                    <w:sz w:val="28"/>
                    <w:szCs w:val="28"/>
                    <w:vertAlign w:val="superscript"/>
                  </w:rPr>
                  <w:t>rd</w:t>
                </w:r>
                <w:r w:rsidRPr="004805D8">
                  <w:rPr>
                    <w:rFonts w:hint="cs"/>
                    <w:b/>
                    <w:bCs/>
                    <w:sz w:val="28"/>
                    <w:szCs w:val="28"/>
                    <w:vertAlign w:val="superscript"/>
                    <w:rtl/>
                  </w:rPr>
                  <w:t xml:space="preserve"> </w:t>
                </w:r>
                <w:r w:rsidRPr="004805D8">
                  <w:rPr>
                    <w:b/>
                    <w:sz w:val="28"/>
                    <w:szCs w:val="28"/>
                  </w:rPr>
                  <w:t>stage</w:t>
                </w:r>
              </w:p>
              <w:p w:rsidR="00A20842" w:rsidRPr="004805D8" w:rsidRDefault="00A20842" w:rsidP="004805D8">
                <w:pPr>
                  <w:spacing w:before="9"/>
                  <w:ind w:left="20"/>
                  <w:rPr>
                    <w:b/>
                  </w:rPr>
                </w:pPr>
              </w:p>
            </w:txbxContent>
          </v:textbox>
          <w10:wrap anchorx="page" anchory="page"/>
        </v:shape>
      </w:pict>
    </w:r>
    <w:r w:rsidR="00695A51">
      <w:pict>
        <v:shape id="_x0000_s2053" type="#_x0000_t202" style="position:absolute;margin-left:45.3pt;margin-top:17.55pt;width:111.2pt;height:17.55pt;z-index:-15831552;mso-position-horizontal-relative:page;mso-position-vertical-relative:page" filled="f" stroked="f">
          <v:textbox style="mso-next-textbox:#_x0000_s2053" inset="0,0,0,0">
            <w:txbxContent>
              <w:p w:rsidR="00A20842" w:rsidRDefault="00DC5ABE">
                <w:pPr>
                  <w:spacing w:before="9"/>
                  <w:ind w:left="20"/>
                  <w:rPr>
                    <w:b/>
                    <w:sz w:val="28"/>
                  </w:rPr>
                </w:pPr>
                <w:r>
                  <w:rPr>
                    <w:b/>
                    <w:sz w:val="28"/>
                  </w:rPr>
                  <w:t>Immunology</w:t>
                </w:r>
                <w:r w:rsidR="004805D8">
                  <w:rPr>
                    <w:rFonts w:hint="cs"/>
                    <w:b/>
                    <w:sz w:val="28"/>
                    <w:rtl/>
                  </w:rPr>
                  <w:t xml:space="preserve"> </w:t>
                </w:r>
                <w:r w:rsidR="004805D8">
                  <w:rPr>
                    <w:b/>
                    <w:sz w:val="28"/>
                  </w:rPr>
                  <w:t>lab</w:t>
                </w:r>
              </w:p>
            </w:txbxContent>
          </v:textbox>
          <w10:wrap anchorx="page" anchory="page"/>
        </v:shape>
      </w:pict>
    </w:r>
    <w:r w:rsidR="00695A51">
      <w:pict>
        <v:shape id="_x0000_s2054" type="#_x0000_t202" style="position:absolute;margin-left:156.5pt;margin-top:17.55pt;width:293.45pt;height:61.35pt;z-index:-15832064;mso-position-horizontal-relative:page;mso-position-vertical-relative:page" filled="f" stroked="f">
          <v:textbox style="mso-next-textbox:#_x0000_s2054" inset="0,0,0,0">
            <w:txbxContent>
              <w:p w:rsidR="00FD7870" w:rsidRDefault="00FD7870" w:rsidP="00FD7870">
                <w:pPr>
                  <w:spacing w:before="10"/>
                  <w:ind w:left="54" w:right="15"/>
                  <w:jc w:val="center"/>
                  <w:rPr>
                    <w:b/>
                    <w:sz w:val="24"/>
                  </w:rPr>
                </w:pPr>
                <w:r>
                  <w:rPr>
                    <w:b/>
                    <w:color w:val="00AF50"/>
                    <w:sz w:val="24"/>
                  </w:rPr>
                  <w:t>Medical</w:t>
                </w:r>
                <w:r>
                  <w:rPr>
                    <w:b/>
                    <w:color w:val="00AF50"/>
                    <w:spacing w:val="-3"/>
                    <w:sz w:val="24"/>
                  </w:rPr>
                  <w:t xml:space="preserve"> </w:t>
                </w:r>
                <w:r>
                  <w:rPr>
                    <w:b/>
                    <w:color w:val="00AF50"/>
                    <w:sz w:val="24"/>
                  </w:rPr>
                  <w:t>Laboratory</w:t>
                </w:r>
                <w:r>
                  <w:rPr>
                    <w:b/>
                    <w:color w:val="00AF50"/>
                    <w:spacing w:val="-3"/>
                    <w:sz w:val="24"/>
                  </w:rPr>
                  <w:t xml:space="preserve"> </w:t>
                </w:r>
                <w:r>
                  <w:rPr>
                    <w:b/>
                    <w:color w:val="00AF50"/>
                    <w:sz w:val="24"/>
                  </w:rPr>
                  <w:t>Techniques</w:t>
                </w:r>
                <w:r>
                  <w:rPr>
                    <w:b/>
                    <w:color w:val="00AF50"/>
                    <w:spacing w:val="-2"/>
                    <w:sz w:val="24"/>
                  </w:rPr>
                  <w:t xml:space="preserve"> </w:t>
                </w:r>
                <w:r>
                  <w:rPr>
                    <w:b/>
                    <w:color w:val="00AF50"/>
                    <w:sz w:val="24"/>
                  </w:rPr>
                  <w:t>Department</w:t>
                </w:r>
              </w:p>
              <w:p w:rsidR="00FD7870" w:rsidRPr="002F3BBA" w:rsidRDefault="00FD7870" w:rsidP="002F3BBA">
                <w:pPr>
                  <w:spacing w:before="2" w:line="289" w:lineRule="exact"/>
                  <w:ind w:left="15" w:right="15"/>
                  <w:jc w:val="center"/>
                  <w:rPr>
                    <w:rFonts w:asciiTheme="majorBidi" w:hAnsiTheme="majorBidi" w:cstheme="majorBidi"/>
                    <w:b/>
                    <w:sz w:val="32"/>
                    <w:szCs w:val="32"/>
                  </w:rPr>
                </w:pPr>
                <w:r w:rsidRPr="002F3BBA">
                  <w:rPr>
                    <w:rFonts w:asciiTheme="majorBidi" w:hAnsiTheme="majorBidi" w:cstheme="majorBidi"/>
                    <w:b/>
                    <w:color w:val="FF0000"/>
                    <w:sz w:val="32"/>
                    <w:szCs w:val="32"/>
                  </w:rPr>
                  <w:t>Lab</w:t>
                </w:r>
                <w:r w:rsidRPr="002F3BBA">
                  <w:rPr>
                    <w:rFonts w:asciiTheme="majorBidi" w:hAnsiTheme="majorBidi" w:cstheme="majorBidi"/>
                    <w:b/>
                    <w:color w:val="FF0000"/>
                    <w:spacing w:val="-2"/>
                    <w:sz w:val="32"/>
                    <w:szCs w:val="32"/>
                  </w:rPr>
                  <w:t xml:space="preserve"> </w:t>
                </w:r>
                <w:r w:rsidR="00EC78C4" w:rsidRPr="002F3BBA">
                  <w:rPr>
                    <w:rFonts w:asciiTheme="majorBidi" w:hAnsiTheme="majorBidi" w:cstheme="majorBidi"/>
                    <w:b/>
                    <w:color w:val="FF0000"/>
                    <w:sz w:val="32"/>
                    <w:szCs w:val="32"/>
                  </w:rPr>
                  <w:t>3:</w:t>
                </w:r>
                <w:r w:rsidRPr="002F3BBA">
                  <w:rPr>
                    <w:rFonts w:asciiTheme="majorBidi" w:hAnsiTheme="majorBidi" w:cstheme="majorBidi"/>
                    <w:b/>
                    <w:color w:val="FF0000"/>
                    <w:spacing w:val="-14"/>
                    <w:sz w:val="32"/>
                    <w:szCs w:val="32"/>
                  </w:rPr>
                  <w:t xml:space="preserve"> </w:t>
                </w:r>
                <w:r w:rsidR="002F3BBA" w:rsidRPr="002F3BBA">
                  <w:rPr>
                    <w:rFonts w:asciiTheme="majorBidi" w:hAnsiTheme="majorBidi" w:cstheme="majorBidi"/>
                    <w:b/>
                    <w:sz w:val="32"/>
                    <w:szCs w:val="32"/>
                  </w:rPr>
                  <w:t>Preparation of different antigens</w:t>
                </w:r>
              </w:p>
              <w:p w:rsidR="00A20842" w:rsidRDefault="002C150E" w:rsidP="00EC78C4">
                <w:pPr>
                  <w:spacing w:before="160"/>
                  <w:ind w:left="20"/>
                  <w:jc w:val="center"/>
                  <w:rPr>
                    <w:b/>
                    <w:sz w:val="28"/>
                  </w:rPr>
                </w:pPr>
                <w:r w:rsidRPr="002C150E">
                  <w:rPr>
                    <w:b/>
                    <w:sz w:val="28"/>
                  </w:rPr>
                  <w:t>Msc.</w:t>
                </w:r>
                <w:r w:rsidR="00247716">
                  <w:rPr>
                    <w:b/>
                    <w:sz w:val="28"/>
                  </w:rPr>
                  <w:t xml:space="preserve"> </w:t>
                </w:r>
                <w:r w:rsidR="00EC78C4">
                  <w:rPr>
                    <w:b/>
                    <w:sz w:val="28"/>
                  </w:rPr>
                  <w:t>Alaa Khalaf Bediwi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E75"/>
    <w:multiLevelType w:val="hybridMultilevel"/>
    <w:tmpl w:val="7D2A5C80"/>
    <w:lvl w:ilvl="0" w:tplc="5D944C78">
      <w:numFmt w:val="bullet"/>
      <w:lvlText w:val=""/>
      <w:lvlJc w:val="left"/>
      <w:pPr>
        <w:ind w:left="720" w:hanging="360"/>
      </w:pPr>
      <w:rPr>
        <w:rFonts w:ascii="Wingdings" w:eastAsia="Wingdings" w:hAnsi="Wingdings" w:cs="Wingdings" w:hint="default"/>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5C55"/>
    <w:multiLevelType w:val="hybridMultilevel"/>
    <w:tmpl w:val="F26E0BD6"/>
    <w:lvl w:ilvl="0" w:tplc="5D944C78">
      <w:numFmt w:val="bullet"/>
      <w:lvlText w:val=""/>
      <w:lvlJc w:val="left"/>
      <w:pPr>
        <w:ind w:left="680" w:hanging="360"/>
      </w:pPr>
      <w:rPr>
        <w:rFonts w:ascii="Wingdings" w:eastAsia="Wingdings" w:hAnsi="Wingdings" w:cs="Wingdings" w:hint="default"/>
        <w:w w:val="100"/>
        <w:sz w:val="28"/>
        <w:szCs w:val="28"/>
        <w:lang w:val="en-US" w:eastAsia="en-US" w:bidi="ar-SA"/>
      </w:rPr>
    </w:lvl>
    <w:lvl w:ilvl="1" w:tplc="2E04A5C6">
      <w:numFmt w:val="bullet"/>
      <w:lvlText w:val="•"/>
      <w:lvlJc w:val="left"/>
      <w:pPr>
        <w:ind w:left="1488" w:hanging="360"/>
      </w:pPr>
      <w:rPr>
        <w:rFonts w:hint="default"/>
        <w:lang w:val="en-US" w:eastAsia="en-US" w:bidi="ar-SA"/>
      </w:rPr>
    </w:lvl>
    <w:lvl w:ilvl="2" w:tplc="139CA676">
      <w:numFmt w:val="bullet"/>
      <w:lvlText w:val="•"/>
      <w:lvlJc w:val="left"/>
      <w:pPr>
        <w:ind w:left="2297" w:hanging="360"/>
      </w:pPr>
      <w:rPr>
        <w:rFonts w:hint="default"/>
        <w:lang w:val="en-US" w:eastAsia="en-US" w:bidi="ar-SA"/>
      </w:rPr>
    </w:lvl>
    <w:lvl w:ilvl="3" w:tplc="88E8A15C">
      <w:numFmt w:val="bullet"/>
      <w:lvlText w:val="•"/>
      <w:lvlJc w:val="left"/>
      <w:pPr>
        <w:ind w:left="3105" w:hanging="360"/>
      </w:pPr>
      <w:rPr>
        <w:rFonts w:hint="default"/>
        <w:lang w:val="en-US" w:eastAsia="en-US" w:bidi="ar-SA"/>
      </w:rPr>
    </w:lvl>
    <w:lvl w:ilvl="4" w:tplc="EF681DDC">
      <w:numFmt w:val="bullet"/>
      <w:lvlText w:val="•"/>
      <w:lvlJc w:val="left"/>
      <w:pPr>
        <w:ind w:left="3914" w:hanging="360"/>
      </w:pPr>
      <w:rPr>
        <w:rFonts w:hint="default"/>
        <w:lang w:val="en-US" w:eastAsia="en-US" w:bidi="ar-SA"/>
      </w:rPr>
    </w:lvl>
    <w:lvl w:ilvl="5" w:tplc="0360F678">
      <w:numFmt w:val="bullet"/>
      <w:lvlText w:val="•"/>
      <w:lvlJc w:val="left"/>
      <w:pPr>
        <w:ind w:left="4723" w:hanging="360"/>
      </w:pPr>
      <w:rPr>
        <w:rFonts w:hint="default"/>
        <w:lang w:val="en-US" w:eastAsia="en-US" w:bidi="ar-SA"/>
      </w:rPr>
    </w:lvl>
    <w:lvl w:ilvl="6" w:tplc="F9282CCA">
      <w:numFmt w:val="bullet"/>
      <w:lvlText w:val="•"/>
      <w:lvlJc w:val="left"/>
      <w:pPr>
        <w:ind w:left="5531" w:hanging="360"/>
      </w:pPr>
      <w:rPr>
        <w:rFonts w:hint="default"/>
        <w:lang w:val="en-US" w:eastAsia="en-US" w:bidi="ar-SA"/>
      </w:rPr>
    </w:lvl>
    <w:lvl w:ilvl="7" w:tplc="B4349D98">
      <w:numFmt w:val="bullet"/>
      <w:lvlText w:val="•"/>
      <w:lvlJc w:val="left"/>
      <w:pPr>
        <w:ind w:left="6340" w:hanging="360"/>
      </w:pPr>
      <w:rPr>
        <w:rFonts w:hint="default"/>
        <w:lang w:val="en-US" w:eastAsia="en-US" w:bidi="ar-SA"/>
      </w:rPr>
    </w:lvl>
    <w:lvl w:ilvl="8" w:tplc="4BAA2F70">
      <w:numFmt w:val="bullet"/>
      <w:lvlText w:val="•"/>
      <w:lvlJc w:val="left"/>
      <w:pPr>
        <w:ind w:left="7149" w:hanging="360"/>
      </w:pPr>
      <w:rPr>
        <w:rFonts w:hint="default"/>
        <w:lang w:val="en-US" w:eastAsia="en-US" w:bidi="ar-SA"/>
      </w:rPr>
    </w:lvl>
  </w:abstractNum>
  <w:abstractNum w:abstractNumId="2" w15:restartNumberingAfterBreak="0">
    <w:nsid w:val="0EFD3BA4"/>
    <w:multiLevelType w:val="hybridMultilevel"/>
    <w:tmpl w:val="8B9A32CE"/>
    <w:lvl w:ilvl="0" w:tplc="5D944C78">
      <w:numFmt w:val="bullet"/>
      <w:lvlText w:val=""/>
      <w:lvlJc w:val="left"/>
      <w:pPr>
        <w:ind w:left="720" w:hanging="360"/>
      </w:pPr>
      <w:rPr>
        <w:rFonts w:ascii="Wingdings" w:eastAsia="Wingdings" w:hAnsi="Wingdings" w:cs="Wingdings" w:hint="default"/>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1B3"/>
    <w:multiLevelType w:val="hybridMultilevel"/>
    <w:tmpl w:val="5906B694"/>
    <w:lvl w:ilvl="0" w:tplc="F5B4947E">
      <w:numFmt w:val="bullet"/>
      <w:lvlText w:val=""/>
      <w:lvlJc w:val="left"/>
      <w:pPr>
        <w:ind w:left="680" w:hanging="360"/>
      </w:pPr>
      <w:rPr>
        <w:rFonts w:ascii="Wingdings" w:eastAsia="Wingdings" w:hAnsi="Wingdings" w:cs="Wingdings" w:hint="default"/>
        <w:w w:val="100"/>
        <w:sz w:val="28"/>
        <w:szCs w:val="28"/>
        <w:lang w:val="en-US" w:eastAsia="en-US" w:bidi="ar-SA"/>
      </w:rPr>
    </w:lvl>
    <w:lvl w:ilvl="1" w:tplc="2AF2F338">
      <w:numFmt w:val="bullet"/>
      <w:lvlText w:val="•"/>
      <w:lvlJc w:val="left"/>
      <w:pPr>
        <w:ind w:left="1488" w:hanging="360"/>
      </w:pPr>
      <w:rPr>
        <w:rFonts w:hint="default"/>
        <w:lang w:val="en-US" w:eastAsia="en-US" w:bidi="ar-SA"/>
      </w:rPr>
    </w:lvl>
    <w:lvl w:ilvl="2" w:tplc="33B65044">
      <w:numFmt w:val="bullet"/>
      <w:lvlText w:val="•"/>
      <w:lvlJc w:val="left"/>
      <w:pPr>
        <w:ind w:left="2297" w:hanging="360"/>
      </w:pPr>
      <w:rPr>
        <w:rFonts w:hint="default"/>
        <w:lang w:val="en-US" w:eastAsia="en-US" w:bidi="ar-SA"/>
      </w:rPr>
    </w:lvl>
    <w:lvl w:ilvl="3" w:tplc="956E18BA">
      <w:numFmt w:val="bullet"/>
      <w:lvlText w:val="•"/>
      <w:lvlJc w:val="left"/>
      <w:pPr>
        <w:ind w:left="3105" w:hanging="360"/>
      </w:pPr>
      <w:rPr>
        <w:rFonts w:hint="default"/>
        <w:lang w:val="en-US" w:eastAsia="en-US" w:bidi="ar-SA"/>
      </w:rPr>
    </w:lvl>
    <w:lvl w:ilvl="4" w:tplc="F57C4086">
      <w:numFmt w:val="bullet"/>
      <w:lvlText w:val="•"/>
      <w:lvlJc w:val="left"/>
      <w:pPr>
        <w:ind w:left="3914" w:hanging="360"/>
      </w:pPr>
      <w:rPr>
        <w:rFonts w:hint="default"/>
        <w:lang w:val="en-US" w:eastAsia="en-US" w:bidi="ar-SA"/>
      </w:rPr>
    </w:lvl>
    <w:lvl w:ilvl="5" w:tplc="AD205A66">
      <w:numFmt w:val="bullet"/>
      <w:lvlText w:val="•"/>
      <w:lvlJc w:val="left"/>
      <w:pPr>
        <w:ind w:left="4723" w:hanging="360"/>
      </w:pPr>
      <w:rPr>
        <w:rFonts w:hint="default"/>
        <w:lang w:val="en-US" w:eastAsia="en-US" w:bidi="ar-SA"/>
      </w:rPr>
    </w:lvl>
    <w:lvl w:ilvl="6" w:tplc="7F0C73B8">
      <w:numFmt w:val="bullet"/>
      <w:lvlText w:val="•"/>
      <w:lvlJc w:val="left"/>
      <w:pPr>
        <w:ind w:left="5531" w:hanging="360"/>
      </w:pPr>
      <w:rPr>
        <w:rFonts w:hint="default"/>
        <w:lang w:val="en-US" w:eastAsia="en-US" w:bidi="ar-SA"/>
      </w:rPr>
    </w:lvl>
    <w:lvl w:ilvl="7" w:tplc="EA64A072">
      <w:numFmt w:val="bullet"/>
      <w:lvlText w:val="•"/>
      <w:lvlJc w:val="left"/>
      <w:pPr>
        <w:ind w:left="6340" w:hanging="360"/>
      </w:pPr>
      <w:rPr>
        <w:rFonts w:hint="default"/>
        <w:lang w:val="en-US" w:eastAsia="en-US" w:bidi="ar-SA"/>
      </w:rPr>
    </w:lvl>
    <w:lvl w:ilvl="8" w:tplc="E51E3D8A">
      <w:numFmt w:val="bullet"/>
      <w:lvlText w:val="•"/>
      <w:lvlJc w:val="left"/>
      <w:pPr>
        <w:ind w:left="7149" w:hanging="360"/>
      </w:pPr>
      <w:rPr>
        <w:rFonts w:hint="default"/>
        <w:lang w:val="en-US" w:eastAsia="en-US" w:bidi="ar-SA"/>
      </w:rPr>
    </w:lvl>
  </w:abstractNum>
  <w:abstractNum w:abstractNumId="4" w15:restartNumberingAfterBreak="0">
    <w:nsid w:val="128B0F59"/>
    <w:multiLevelType w:val="hybridMultilevel"/>
    <w:tmpl w:val="FEBE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04DCC"/>
    <w:multiLevelType w:val="hybridMultilevel"/>
    <w:tmpl w:val="86ECA92A"/>
    <w:lvl w:ilvl="0" w:tplc="2760118E">
      <w:numFmt w:val="bullet"/>
      <w:lvlText w:val=""/>
      <w:lvlJc w:val="left"/>
      <w:pPr>
        <w:ind w:left="680" w:hanging="360"/>
      </w:pPr>
      <w:rPr>
        <w:rFonts w:ascii="Wingdings" w:eastAsia="Wingdings" w:hAnsi="Wingdings" w:cs="Wingdings" w:hint="default"/>
        <w:w w:val="100"/>
        <w:sz w:val="28"/>
        <w:szCs w:val="28"/>
        <w:lang w:val="en-US" w:eastAsia="en-US" w:bidi="ar-SA"/>
      </w:rPr>
    </w:lvl>
    <w:lvl w:ilvl="1" w:tplc="B504D372">
      <w:numFmt w:val="bullet"/>
      <w:lvlText w:val="•"/>
      <w:lvlJc w:val="left"/>
      <w:pPr>
        <w:ind w:left="1488" w:hanging="360"/>
      </w:pPr>
      <w:rPr>
        <w:rFonts w:hint="default"/>
        <w:lang w:val="en-US" w:eastAsia="en-US" w:bidi="ar-SA"/>
      </w:rPr>
    </w:lvl>
    <w:lvl w:ilvl="2" w:tplc="464EAB34">
      <w:numFmt w:val="bullet"/>
      <w:lvlText w:val="•"/>
      <w:lvlJc w:val="left"/>
      <w:pPr>
        <w:ind w:left="2297" w:hanging="360"/>
      </w:pPr>
      <w:rPr>
        <w:rFonts w:hint="default"/>
        <w:lang w:val="en-US" w:eastAsia="en-US" w:bidi="ar-SA"/>
      </w:rPr>
    </w:lvl>
    <w:lvl w:ilvl="3" w:tplc="620E5094">
      <w:numFmt w:val="bullet"/>
      <w:lvlText w:val="•"/>
      <w:lvlJc w:val="left"/>
      <w:pPr>
        <w:ind w:left="3105" w:hanging="360"/>
      </w:pPr>
      <w:rPr>
        <w:rFonts w:hint="default"/>
        <w:lang w:val="en-US" w:eastAsia="en-US" w:bidi="ar-SA"/>
      </w:rPr>
    </w:lvl>
    <w:lvl w:ilvl="4" w:tplc="9BCE9ECE">
      <w:numFmt w:val="bullet"/>
      <w:lvlText w:val="•"/>
      <w:lvlJc w:val="left"/>
      <w:pPr>
        <w:ind w:left="3914" w:hanging="360"/>
      </w:pPr>
      <w:rPr>
        <w:rFonts w:hint="default"/>
        <w:lang w:val="en-US" w:eastAsia="en-US" w:bidi="ar-SA"/>
      </w:rPr>
    </w:lvl>
    <w:lvl w:ilvl="5" w:tplc="C7B0383C">
      <w:numFmt w:val="bullet"/>
      <w:lvlText w:val="•"/>
      <w:lvlJc w:val="left"/>
      <w:pPr>
        <w:ind w:left="4723" w:hanging="360"/>
      </w:pPr>
      <w:rPr>
        <w:rFonts w:hint="default"/>
        <w:lang w:val="en-US" w:eastAsia="en-US" w:bidi="ar-SA"/>
      </w:rPr>
    </w:lvl>
    <w:lvl w:ilvl="6" w:tplc="9D08ACFA">
      <w:numFmt w:val="bullet"/>
      <w:lvlText w:val="•"/>
      <w:lvlJc w:val="left"/>
      <w:pPr>
        <w:ind w:left="5531" w:hanging="360"/>
      </w:pPr>
      <w:rPr>
        <w:rFonts w:hint="default"/>
        <w:lang w:val="en-US" w:eastAsia="en-US" w:bidi="ar-SA"/>
      </w:rPr>
    </w:lvl>
    <w:lvl w:ilvl="7" w:tplc="5CFA52C6">
      <w:numFmt w:val="bullet"/>
      <w:lvlText w:val="•"/>
      <w:lvlJc w:val="left"/>
      <w:pPr>
        <w:ind w:left="6340" w:hanging="360"/>
      </w:pPr>
      <w:rPr>
        <w:rFonts w:hint="default"/>
        <w:lang w:val="en-US" w:eastAsia="en-US" w:bidi="ar-SA"/>
      </w:rPr>
    </w:lvl>
    <w:lvl w:ilvl="8" w:tplc="0C48755E">
      <w:numFmt w:val="bullet"/>
      <w:lvlText w:val="•"/>
      <w:lvlJc w:val="left"/>
      <w:pPr>
        <w:ind w:left="7149" w:hanging="360"/>
      </w:pPr>
      <w:rPr>
        <w:rFonts w:hint="default"/>
        <w:lang w:val="en-US" w:eastAsia="en-US" w:bidi="ar-SA"/>
      </w:rPr>
    </w:lvl>
  </w:abstractNum>
  <w:abstractNum w:abstractNumId="6" w15:restartNumberingAfterBreak="0">
    <w:nsid w:val="2E512389"/>
    <w:multiLevelType w:val="hybridMultilevel"/>
    <w:tmpl w:val="FD52B6BC"/>
    <w:lvl w:ilvl="0" w:tplc="E04687A8">
      <w:start w:val="1"/>
      <w:numFmt w:val="decimal"/>
      <w:lvlText w:val="%1-"/>
      <w:lvlJc w:val="left"/>
      <w:pPr>
        <w:ind w:left="680" w:hanging="360"/>
        <w:jc w:val="left"/>
      </w:pPr>
      <w:rPr>
        <w:rFonts w:ascii="Times New Roman" w:eastAsia="Times New Roman" w:hAnsi="Times New Roman" w:cs="Times New Roman" w:hint="default"/>
        <w:b/>
        <w:bCs/>
        <w:spacing w:val="0"/>
        <w:w w:val="100"/>
        <w:sz w:val="28"/>
        <w:szCs w:val="28"/>
        <w:lang w:val="en-US" w:eastAsia="en-US" w:bidi="ar-SA"/>
      </w:rPr>
    </w:lvl>
    <w:lvl w:ilvl="1" w:tplc="9B162052">
      <w:numFmt w:val="bullet"/>
      <w:lvlText w:val="•"/>
      <w:lvlJc w:val="left"/>
      <w:pPr>
        <w:ind w:left="1488" w:hanging="360"/>
      </w:pPr>
      <w:rPr>
        <w:rFonts w:hint="default"/>
        <w:lang w:val="en-US" w:eastAsia="en-US" w:bidi="ar-SA"/>
      </w:rPr>
    </w:lvl>
    <w:lvl w:ilvl="2" w:tplc="690A1618">
      <w:numFmt w:val="bullet"/>
      <w:lvlText w:val="•"/>
      <w:lvlJc w:val="left"/>
      <w:pPr>
        <w:ind w:left="2297" w:hanging="360"/>
      </w:pPr>
      <w:rPr>
        <w:rFonts w:hint="default"/>
        <w:lang w:val="en-US" w:eastAsia="en-US" w:bidi="ar-SA"/>
      </w:rPr>
    </w:lvl>
    <w:lvl w:ilvl="3" w:tplc="1C18283E">
      <w:numFmt w:val="bullet"/>
      <w:lvlText w:val="•"/>
      <w:lvlJc w:val="left"/>
      <w:pPr>
        <w:ind w:left="3105" w:hanging="360"/>
      </w:pPr>
      <w:rPr>
        <w:rFonts w:hint="default"/>
        <w:lang w:val="en-US" w:eastAsia="en-US" w:bidi="ar-SA"/>
      </w:rPr>
    </w:lvl>
    <w:lvl w:ilvl="4" w:tplc="4EF0BA78">
      <w:numFmt w:val="bullet"/>
      <w:lvlText w:val="•"/>
      <w:lvlJc w:val="left"/>
      <w:pPr>
        <w:ind w:left="3914" w:hanging="360"/>
      </w:pPr>
      <w:rPr>
        <w:rFonts w:hint="default"/>
        <w:lang w:val="en-US" w:eastAsia="en-US" w:bidi="ar-SA"/>
      </w:rPr>
    </w:lvl>
    <w:lvl w:ilvl="5" w:tplc="1CF8A144">
      <w:numFmt w:val="bullet"/>
      <w:lvlText w:val="•"/>
      <w:lvlJc w:val="left"/>
      <w:pPr>
        <w:ind w:left="4723" w:hanging="360"/>
      </w:pPr>
      <w:rPr>
        <w:rFonts w:hint="default"/>
        <w:lang w:val="en-US" w:eastAsia="en-US" w:bidi="ar-SA"/>
      </w:rPr>
    </w:lvl>
    <w:lvl w:ilvl="6" w:tplc="18C47680">
      <w:numFmt w:val="bullet"/>
      <w:lvlText w:val="•"/>
      <w:lvlJc w:val="left"/>
      <w:pPr>
        <w:ind w:left="5531" w:hanging="360"/>
      </w:pPr>
      <w:rPr>
        <w:rFonts w:hint="default"/>
        <w:lang w:val="en-US" w:eastAsia="en-US" w:bidi="ar-SA"/>
      </w:rPr>
    </w:lvl>
    <w:lvl w:ilvl="7" w:tplc="AF107202">
      <w:numFmt w:val="bullet"/>
      <w:lvlText w:val="•"/>
      <w:lvlJc w:val="left"/>
      <w:pPr>
        <w:ind w:left="6340" w:hanging="360"/>
      </w:pPr>
      <w:rPr>
        <w:rFonts w:hint="default"/>
        <w:lang w:val="en-US" w:eastAsia="en-US" w:bidi="ar-SA"/>
      </w:rPr>
    </w:lvl>
    <w:lvl w:ilvl="8" w:tplc="42063A9C">
      <w:numFmt w:val="bullet"/>
      <w:lvlText w:val="•"/>
      <w:lvlJc w:val="left"/>
      <w:pPr>
        <w:ind w:left="7149" w:hanging="360"/>
      </w:pPr>
      <w:rPr>
        <w:rFonts w:hint="default"/>
        <w:lang w:val="en-US" w:eastAsia="en-US" w:bidi="ar-SA"/>
      </w:rPr>
    </w:lvl>
  </w:abstractNum>
  <w:abstractNum w:abstractNumId="7" w15:restartNumberingAfterBreak="0">
    <w:nsid w:val="33FA3AB8"/>
    <w:multiLevelType w:val="hybridMultilevel"/>
    <w:tmpl w:val="CC42AA8A"/>
    <w:lvl w:ilvl="0" w:tplc="5D944C78">
      <w:numFmt w:val="bullet"/>
      <w:lvlText w:val=""/>
      <w:lvlJc w:val="left"/>
      <w:pPr>
        <w:ind w:left="1446" w:hanging="360"/>
      </w:pPr>
      <w:rPr>
        <w:rFonts w:ascii="Wingdings" w:eastAsia="Wingdings" w:hAnsi="Wingdings" w:cs="Wingdings" w:hint="default"/>
        <w:w w:val="100"/>
        <w:sz w:val="28"/>
        <w:szCs w:val="28"/>
        <w:lang w:val="en-US" w:eastAsia="en-US" w:bidi="ar-SA"/>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3767218B"/>
    <w:multiLevelType w:val="hybridMultilevel"/>
    <w:tmpl w:val="34AAE64A"/>
    <w:lvl w:ilvl="0" w:tplc="3A4CD176">
      <w:start w:val="1"/>
      <w:numFmt w:val="decimal"/>
      <w:lvlText w:val="%1-"/>
      <w:lvlJc w:val="left"/>
      <w:pPr>
        <w:ind w:left="1160" w:hanging="360"/>
        <w:jc w:val="left"/>
      </w:pPr>
      <w:rPr>
        <w:rFonts w:ascii="Times New Roman" w:eastAsia="Times New Roman" w:hAnsi="Times New Roman" w:cs="Times New Roman" w:hint="default"/>
        <w:b/>
        <w:bCs/>
        <w:spacing w:val="0"/>
        <w:w w:val="100"/>
        <w:sz w:val="28"/>
        <w:szCs w:val="28"/>
        <w:lang w:val="en-US" w:eastAsia="en-US" w:bidi="ar-SA"/>
      </w:rPr>
    </w:lvl>
    <w:lvl w:ilvl="1" w:tplc="318AC0D8">
      <w:numFmt w:val="bullet"/>
      <w:lvlText w:val="•"/>
      <w:lvlJc w:val="left"/>
      <w:pPr>
        <w:ind w:left="2034" w:hanging="360"/>
      </w:pPr>
      <w:rPr>
        <w:rFonts w:hint="default"/>
        <w:lang w:val="en-US" w:eastAsia="en-US" w:bidi="ar-SA"/>
      </w:rPr>
    </w:lvl>
    <w:lvl w:ilvl="2" w:tplc="CA662802">
      <w:numFmt w:val="bullet"/>
      <w:lvlText w:val="•"/>
      <w:lvlJc w:val="left"/>
      <w:pPr>
        <w:ind w:left="2909" w:hanging="360"/>
      </w:pPr>
      <w:rPr>
        <w:rFonts w:hint="default"/>
        <w:lang w:val="en-US" w:eastAsia="en-US" w:bidi="ar-SA"/>
      </w:rPr>
    </w:lvl>
    <w:lvl w:ilvl="3" w:tplc="3F32C7D8">
      <w:numFmt w:val="bullet"/>
      <w:lvlText w:val="•"/>
      <w:lvlJc w:val="left"/>
      <w:pPr>
        <w:ind w:left="3783" w:hanging="360"/>
      </w:pPr>
      <w:rPr>
        <w:rFonts w:hint="default"/>
        <w:lang w:val="en-US" w:eastAsia="en-US" w:bidi="ar-SA"/>
      </w:rPr>
    </w:lvl>
    <w:lvl w:ilvl="4" w:tplc="3000D16A">
      <w:numFmt w:val="bullet"/>
      <w:lvlText w:val="•"/>
      <w:lvlJc w:val="left"/>
      <w:pPr>
        <w:ind w:left="4658" w:hanging="360"/>
      </w:pPr>
      <w:rPr>
        <w:rFonts w:hint="default"/>
        <w:lang w:val="en-US" w:eastAsia="en-US" w:bidi="ar-SA"/>
      </w:rPr>
    </w:lvl>
    <w:lvl w:ilvl="5" w:tplc="5D32A1AA">
      <w:numFmt w:val="bullet"/>
      <w:lvlText w:val="•"/>
      <w:lvlJc w:val="left"/>
      <w:pPr>
        <w:ind w:left="5533" w:hanging="360"/>
      </w:pPr>
      <w:rPr>
        <w:rFonts w:hint="default"/>
        <w:lang w:val="en-US" w:eastAsia="en-US" w:bidi="ar-SA"/>
      </w:rPr>
    </w:lvl>
    <w:lvl w:ilvl="6" w:tplc="7C4CEBCC">
      <w:numFmt w:val="bullet"/>
      <w:lvlText w:val="•"/>
      <w:lvlJc w:val="left"/>
      <w:pPr>
        <w:ind w:left="6407" w:hanging="360"/>
      </w:pPr>
      <w:rPr>
        <w:rFonts w:hint="default"/>
        <w:lang w:val="en-US" w:eastAsia="en-US" w:bidi="ar-SA"/>
      </w:rPr>
    </w:lvl>
    <w:lvl w:ilvl="7" w:tplc="86666BE0">
      <w:numFmt w:val="bullet"/>
      <w:lvlText w:val="•"/>
      <w:lvlJc w:val="left"/>
      <w:pPr>
        <w:ind w:left="7282" w:hanging="360"/>
      </w:pPr>
      <w:rPr>
        <w:rFonts w:hint="default"/>
        <w:lang w:val="en-US" w:eastAsia="en-US" w:bidi="ar-SA"/>
      </w:rPr>
    </w:lvl>
    <w:lvl w:ilvl="8" w:tplc="D0AAA936">
      <w:numFmt w:val="bullet"/>
      <w:lvlText w:val="•"/>
      <w:lvlJc w:val="left"/>
      <w:pPr>
        <w:ind w:left="8157" w:hanging="360"/>
      </w:pPr>
      <w:rPr>
        <w:rFonts w:hint="default"/>
        <w:lang w:val="en-US" w:eastAsia="en-US" w:bidi="ar-SA"/>
      </w:rPr>
    </w:lvl>
  </w:abstractNum>
  <w:abstractNum w:abstractNumId="9" w15:restartNumberingAfterBreak="0">
    <w:nsid w:val="46417F51"/>
    <w:multiLevelType w:val="hybridMultilevel"/>
    <w:tmpl w:val="1B5CEC5C"/>
    <w:lvl w:ilvl="0" w:tplc="34A638B2">
      <w:start w:val="1"/>
      <w:numFmt w:val="decimal"/>
      <w:lvlText w:val="%1-"/>
      <w:lvlJc w:val="left"/>
      <w:pPr>
        <w:ind w:left="800" w:hanging="396"/>
        <w:jc w:val="left"/>
      </w:pPr>
      <w:rPr>
        <w:rFonts w:ascii="Times New Roman" w:eastAsia="Times New Roman" w:hAnsi="Times New Roman" w:cs="Times New Roman" w:hint="default"/>
        <w:b/>
        <w:bCs/>
        <w:spacing w:val="0"/>
        <w:w w:val="100"/>
        <w:sz w:val="28"/>
        <w:szCs w:val="28"/>
        <w:lang w:val="en-US" w:eastAsia="en-US" w:bidi="ar-SA"/>
      </w:rPr>
    </w:lvl>
    <w:lvl w:ilvl="1" w:tplc="6186B822">
      <w:numFmt w:val="bullet"/>
      <w:lvlText w:val="•"/>
      <w:lvlJc w:val="left"/>
      <w:pPr>
        <w:ind w:left="1710" w:hanging="396"/>
      </w:pPr>
      <w:rPr>
        <w:rFonts w:hint="default"/>
        <w:lang w:val="en-US" w:eastAsia="en-US" w:bidi="ar-SA"/>
      </w:rPr>
    </w:lvl>
    <w:lvl w:ilvl="2" w:tplc="5F04AB30">
      <w:numFmt w:val="bullet"/>
      <w:lvlText w:val="•"/>
      <w:lvlJc w:val="left"/>
      <w:pPr>
        <w:ind w:left="2621" w:hanging="396"/>
      </w:pPr>
      <w:rPr>
        <w:rFonts w:hint="default"/>
        <w:lang w:val="en-US" w:eastAsia="en-US" w:bidi="ar-SA"/>
      </w:rPr>
    </w:lvl>
    <w:lvl w:ilvl="3" w:tplc="D6284B3C">
      <w:numFmt w:val="bullet"/>
      <w:lvlText w:val="•"/>
      <w:lvlJc w:val="left"/>
      <w:pPr>
        <w:ind w:left="3531" w:hanging="396"/>
      </w:pPr>
      <w:rPr>
        <w:rFonts w:hint="default"/>
        <w:lang w:val="en-US" w:eastAsia="en-US" w:bidi="ar-SA"/>
      </w:rPr>
    </w:lvl>
    <w:lvl w:ilvl="4" w:tplc="8FC61DF6">
      <w:numFmt w:val="bullet"/>
      <w:lvlText w:val="•"/>
      <w:lvlJc w:val="left"/>
      <w:pPr>
        <w:ind w:left="4442" w:hanging="396"/>
      </w:pPr>
      <w:rPr>
        <w:rFonts w:hint="default"/>
        <w:lang w:val="en-US" w:eastAsia="en-US" w:bidi="ar-SA"/>
      </w:rPr>
    </w:lvl>
    <w:lvl w:ilvl="5" w:tplc="D1AC2CB0">
      <w:numFmt w:val="bullet"/>
      <w:lvlText w:val="•"/>
      <w:lvlJc w:val="left"/>
      <w:pPr>
        <w:ind w:left="5353" w:hanging="396"/>
      </w:pPr>
      <w:rPr>
        <w:rFonts w:hint="default"/>
        <w:lang w:val="en-US" w:eastAsia="en-US" w:bidi="ar-SA"/>
      </w:rPr>
    </w:lvl>
    <w:lvl w:ilvl="6" w:tplc="D1589F04">
      <w:numFmt w:val="bullet"/>
      <w:lvlText w:val="•"/>
      <w:lvlJc w:val="left"/>
      <w:pPr>
        <w:ind w:left="6263" w:hanging="396"/>
      </w:pPr>
      <w:rPr>
        <w:rFonts w:hint="default"/>
        <w:lang w:val="en-US" w:eastAsia="en-US" w:bidi="ar-SA"/>
      </w:rPr>
    </w:lvl>
    <w:lvl w:ilvl="7" w:tplc="C584EA6A">
      <w:numFmt w:val="bullet"/>
      <w:lvlText w:val="•"/>
      <w:lvlJc w:val="left"/>
      <w:pPr>
        <w:ind w:left="7174" w:hanging="396"/>
      </w:pPr>
      <w:rPr>
        <w:rFonts w:hint="default"/>
        <w:lang w:val="en-US" w:eastAsia="en-US" w:bidi="ar-SA"/>
      </w:rPr>
    </w:lvl>
    <w:lvl w:ilvl="8" w:tplc="7214D770">
      <w:numFmt w:val="bullet"/>
      <w:lvlText w:val="•"/>
      <w:lvlJc w:val="left"/>
      <w:pPr>
        <w:ind w:left="8085" w:hanging="396"/>
      </w:pPr>
      <w:rPr>
        <w:rFonts w:hint="default"/>
        <w:lang w:val="en-US" w:eastAsia="en-US" w:bidi="ar-SA"/>
      </w:rPr>
    </w:lvl>
  </w:abstractNum>
  <w:abstractNum w:abstractNumId="10" w15:restartNumberingAfterBreak="0">
    <w:nsid w:val="55EB4FCC"/>
    <w:multiLevelType w:val="hybridMultilevel"/>
    <w:tmpl w:val="02B88BB4"/>
    <w:lvl w:ilvl="0" w:tplc="5D944C78">
      <w:numFmt w:val="bullet"/>
      <w:lvlText w:val=""/>
      <w:lvlJc w:val="left"/>
      <w:pPr>
        <w:ind w:left="720" w:hanging="360"/>
      </w:pPr>
      <w:rPr>
        <w:rFonts w:ascii="Wingdings" w:eastAsia="Wingdings" w:hAnsi="Wingdings" w:cs="Wingdings" w:hint="default"/>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3"/>
  </w:num>
  <w:num w:numId="7">
    <w:abstractNumId w:val="7"/>
  </w:num>
  <w:num w:numId="8">
    <w:abstractNumId w:val="10"/>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20842"/>
    <w:rsid w:val="000609FE"/>
    <w:rsid w:val="00066698"/>
    <w:rsid w:val="000D27E6"/>
    <w:rsid w:val="00232CEE"/>
    <w:rsid w:val="00247716"/>
    <w:rsid w:val="002C150E"/>
    <w:rsid w:val="002F3BBA"/>
    <w:rsid w:val="0035289C"/>
    <w:rsid w:val="0036231C"/>
    <w:rsid w:val="00366447"/>
    <w:rsid w:val="003B6A0C"/>
    <w:rsid w:val="003D7FD7"/>
    <w:rsid w:val="004340D5"/>
    <w:rsid w:val="00453534"/>
    <w:rsid w:val="004805D8"/>
    <w:rsid w:val="00520E39"/>
    <w:rsid w:val="00695A51"/>
    <w:rsid w:val="006A2892"/>
    <w:rsid w:val="00742BCA"/>
    <w:rsid w:val="007528D5"/>
    <w:rsid w:val="00883DE7"/>
    <w:rsid w:val="009174FF"/>
    <w:rsid w:val="009B6E10"/>
    <w:rsid w:val="00A16402"/>
    <w:rsid w:val="00A20842"/>
    <w:rsid w:val="00A63605"/>
    <w:rsid w:val="00B248B4"/>
    <w:rsid w:val="00D03A0C"/>
    <w:rsid w:val="00DC5ABE"/>
    <w:rsid w:val="00E66A2E"/>
    <w:rsid w:val="00E76D8C"/>
    <w:rsid w:val="00EC78C4"/>
    <w:rsid w:val="00F073D8"/>
    <w:rsid w:val="00F444CF"/>
    <w:rsid w:val="00FD7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66AE4D5-09C7-4525-878F-1E686712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
      <w:ind w:left="800"/>
      <w:outlineLvl w:val="0"/>
    </w:pPr>
    <w:rPr>
      <w:b/>
      <w:bCs/>
      <w:sz w:val="28"/>
      <w:szCs w:val="28"/>
    </w:rPr>
  </w:style>
  <w:style w:type="paragraph" w:styleId="Heading2">
    <w:name w:val="heading 2"/>
    <w:basedOn w:val="Normal"/>
    <w:next w:val="Normal"/>
    <w:link w:val="Heading2Char"/>
    <w:uiPriority w:val="9"/>
    <w:semiHidden/>
    <w:unhideWhenUsed/>
    <w:qFormat/>
    <w:rsid w:val="002477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60" w:right="803"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150E"/>
    <w:pPr>
      <w:tabs>
        <w:tab w:val="center" w:pos="4680"/>
        <w:tab w:val="right" w:pos="9360"/>
      </w:tabs>
    </w:pPr>
  </w:style>
  <w:style w:type="character" w:customStyle="1" w:styleId="HeaderChar">
    <w:name w:val="Header Char"/>
    <w:basedOn w:val="DefaultParagraphFont"/>
    <w:link w:val="Header"/>
    <w:uiPriority w:val="99"/>
    <w:rsid w:val="002C150E"/>
    <w:rPr>
      <w:rFonts w:ascii="Times New Roman" w:eastAsia="Times New Roman" w:hAnsi="Times New Roman" w:cs="Times New Roman"/>
    </w:rPr>
  </w:style>
  <w:style w:type="paragraph" w:styleId="Footer">
    <w:name w:val="footer"/>
    <w:basedOn w:val="Normal"/>
    <w:link w:val="FooterChar"/>
    <w:uiPriority w:val="99"/>
    <w:unhideWhenUsed/>
    <w:rsid w:val="002C150E"/>
    <w:pPr>
      <w:tabs>
        <w:tab w:val="center" w:pos="4680"/>
        <w:tab w:val="right" w:pos="9360"/>
      </w:tabs>
    </w:pPr>
  </w:style>
  <w:style w:type="character" w:customStyle="1" w:styleId="FooterChar">
    <w:name w:val="Footer Char"/>
    <w:basedOn w:val="DefaultParagraphFont"/>
    <w:link w:val="Footer"/>
    <w:uiPriority w:val="99"/>
    <w:rsid w:val="002C150E"/>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24771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F3BBA"/>
    <w:rPr>
      <w:rFonts w:ascii="Tahoma" w:hAnsi="Tahoma" w:cs="Tahoma"/>
      <w:sz w:val="16"/>
      <w:szCs w:val="16"/>
    </w:rPr>
  </w:style>
  <w:style w:type="character" w:customStyle="1" w:styleId="BalloonTextChar">
    <w:name w:val="Balloon Text Char"/>
    <w:basedOn w:val="DefaultParagraphFont"/>
    <w:link w:val="BalloonText"/>
    <w:uiPriority w:val="99"/>
    <w:semiHidden/>
    <w:rsid w:val="002F3B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5</Pages>
  <Words>711</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14</cp:revision>
  <cp:lastPrinted>2023-10-03T18:14:00Z</cp:lastPrinted>
  <dcterms:created xsi:type="dcterms:W3CDTF">2023-09-28T20:38:00Z</dcterms:created>
  <dcterms:modified xsi:type="dcterms:W3CDTF">2024-10-05T18:01:00Z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2010</vt:lpwstr>
  </property>
  <property fmtid="{D5CDD505-2E9C-101B-9397-08002B2CF9AE}" pid="4" name="LastSaved">
    <vt:filetime>2023-09-28T00:00:00Z</vt:filetime>
  </property>
</Properties>
</file>