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64" w:rsidRPr="008845A2" w:rsidRDefault="008845A2" w:rsidP="008845A2">
      <w:pPr>
        <w:ind w:left="1484"/>
        <w:rPr>
          <w:rFonts w:hint="cs"/>
          <w:b/>
          <w:bCs/>
          <w:sz w:val="32"/>
          <w:szCs w:val="32"/>
          <w:rtl/>
          <w:lang w:bidi="ar-IQ"/>
        </w:rPr>
      </w:pPr>
      <w:r w:rsidRPr="008845A2">
        <w:rPr>
          <w:rFonts w:hint="cs"/>
          <w:b/>
          <w:bCs/>
          <w:sz w:val="32"/>
          <w:szCs w:val="32"/>
          <w:rtl/>
          <w:lang w:bidi="ar-IQ"/>
        </w:rPr>
        <w:t>القضاء الدستوري في العراق:</w:t>
      </w:r>
    </w:p>
    <w:p w:rsidR="008845A2" w:rsidRDefault="008845A2" w:rsidP="00E0605F">
      <w:pPr>
        <w:spacing w:line="360" w:lineRule="auto"/>
        <w:ind w:left="1484" w:right="2127" w:firstLine="350"/>
        <w:jc w:val="mediumKashida"/>
        <w:rPr>
          <w:rFonts w:hint="cs"/>
          <w:sz w:val="28"/>
          <w:szCs w:val="28"/>
          <w:rtl/>
          <w:lang w:bidi="ar-IQ"/>
        </w:rPr>
      </w:pPr>
      <w:r>
        <w:rPr>
          <w:rFonts w:hint="cs"/>
          <w:sz w:val="28"/>
          <w:szCs w:val="28"/>
          <w:rtl/>
          <w:lang w:bidi="ar-IQ"/>
        </w:rPr>
        <w:t>يعني القضاء الدستوري الفصل في المسائل الدستورية وهي المسائل التي تثير فكرة تطابق التشريع مع الدستور وفق ما جاء به دستور العراق لعام 2005 كون الدستور هو اعلى القواعد القانونية في الدولة.</w:t>
      </w:r>
    </w:p>
    <w:p w:rsidR="008845A2" w:rsidRDefault="008845A2" w:rsidP="00E0605F">
      <w:pPr>
        <w:ind w:left="1484"/>
        <w:jc w:val="mediumKashida"/>
        <w:rPr>
          <w:rFonts w:hint="cs"/>
          <w:b/>
          <w:bCs/>
          <w:sz w:val="28"/>
          <w:szCs w:val="28"/>
          <w:rtl/>
          <w:lang w:bidi="ar-IQ"/>
        </w:rPr>
      </w:pPr>
      <w:r w:rsidRPr="008845A2">
        <w:rPr>
          <w:rFonts w:hint="cs"/>
          <w:b/>
          <w:bCs/>
          <w:sz w:val="28"/>
          <w:szCs w:val="28"/>
          <w:rtl/>
          <w:lang w:bidi="ar-IQ"/>
        </w:rPr>
        <w:t>مزاياه:</w:t>
      </w:r>
    </w:p>
    <w:p w:rsidR="008845A2" w:rsidRDefault="008845A2" w:rsidP="00E0605F">
      <w:pPr>
        <w:spacing w:line="360" w:lineRule="auto"/>
        <w:ind w:left="1200" w:right="2127" w:firstLine="350"/>
        <w:jc w:val="mediumKashida"/>
        <w:rPr>
          <w:rFonts w:hint="cs"/>
          <w:sz w:val="28"/>
          <w:szCs w:val="28"/>
          <w:rtl/>
        </w:rPr>
      </w:pPr>
      <w:r w:rsidRPr="008845A2">
        <w:rPr>
          <w:rFonts w:hint="cs"/>
          <w:sz w:val="28"/>
          <w:szCs w:val="28"/>
          <w:rtl/>
          <w:lang w:bidi="ar-IQ"/>
        </w:rPr>
        <w:t>يمتاز بالرقابة</w:t>
      </w:r>
      <w:r>
        <w:rPr>
          <w:rFonts w:hint="cs"/>
          <w:sz w:val="28"/>
          <w:szCs w:val="28"/>
          <w:rtl/>
          <w:lang w:bidi="ar-IQ"/>
        </w:rPr>
        <w:t xml:space="preserve"> على كل القوانين التي تصدر من اي سلطة موجودة في الدولة،  </w:t>
      </w:r>
      <w:r>
        <w:rPr>
          <w:rFonts w:hint="cs"/>
          <w:sz w:val="28"/>
          <w:szCs w:val="28"/>
          <w:rtl/>
        </w:rPr>
        <w:t xml:space="preserve">فهو يعد </w:t>
      </w:r>
      <w:r w:rsidRPr="008845A2">
        <w:rPr>
          <w:sz w:val="28"/>
          <w:szCs w:val="28"/>
          <w:rtl/>
        </w:rPr>
        <w:t xml:space="preserve">من المؤسسات </w:t>
      </w:r>
      <w:r>
        <w:rPr>
          <w:rFonts w:hint="cs"/>
          <w:sz w:val="28"/>
          <w:szCs w:val="28"/>
          <w:rtl/>
        </w:rPr>
        <w:t>الدستورية</w:t>
      </w:r>
      <w:r w:rsidRPr="008845A2">
        <w:rPr>
          <w:sz w:val="28"/>
          <w:szCs w:val="28"/>
          <w:rtl/>
        </w:rPr>
        <w:t xml:space="preserve"> المهمة ودعامة أساسية من دعائم دولة القانون بما یملكە من اختصاصات إذ </w:t>
      </w:r>
      <w:r>
        <w:rPr>
          <w:sz w:val="28"/>
          <w:szCs w:val="28"/>
          <w:rtl/>
        </w:rPr>
        <w:t>یعد حارس الشرعية الدستوریة وصما</w:t>
      </w:r>
      <w:r>
        <w:rPr>
          <w:rFonts w:hint="cs"/>
          <w:sz w:val="28"/>
          <w:szCs w:val="28"/>
          <w:rtl/>
        </w:rPr>
        <w:t>م</w:t>
      </w:r>
      <w:r w:rsidRPr="008845A2">
        <w:rPr>
          <w:sz w:val="28"/>
          <w:szCs w:val="28"/>
          <w:rtl/>
        </w:rPr>
        <w:t xml:space="preserve"> </w:t>
      </w:r>
      <w:r>
        <w:rPr>
          <w:rFonts w:hint="cs"/>
          <w:sz w:val="28"/>
          <w:szCs w:val="28"/>
          <w:rtl/>
        </w:rPr>
        <w:t>أمان</w:t>
      </w:r>
      <w:r w:rsidRPr="008845A2">
        <w:rPr>
          <w:sz w:val="28"/>
          <w:szCs w:val="28"/>
          <w:rtl/>
        </w:rPr>
        <w:t xml:space="preserve"> لحمایة الحقوق </w:t>
      </w:r>
      <w:r w:rsidR="00E0605F" w:rsidRPr="008845A2">
        <w:rPr>
          <w:rFonts w:hint="cs"/>
          <w:sz w:val="28"/>
          <w:szCs w:val="28"/>
          <w:rtl/>
        </w:rPr>
        <w:t>والحريات</w:t>
      </w:r>
      <w:r w:rsidRPr="008845A2">
        <w:rPr>
          <w:sz w:val="28"/>
          <w:szCs w:val="28"/>
          <w:rtl/>
        </w:rPr>
        <w:t xml:space="preserve"> في العراق</w:t>
      </w:r>
      <w:r>
        <w:rPr>
          <w:rFonts w:hint="cs"/>
          <w:sz w:val="28"/>
          <w:szCs w:val="28"/>
          <w:rtl/>
        </w:rPr>
        <w:t>، فهو مستق عن التيارات السياسية وأهواء الاحزاب، فالرقابة على دستورية التسريع مهمة وذات طابع فني متميز ينبغي ان يتوافر فيمن يتولاها معرفة ودراية بالدستور</w:t>
      </w:r>
      <w:r w:rsidR="00E0605F">
        <w:rPr>
          <w:rFonts w:hint="cs"/>
          <w:sz w:val="28"/>
          <w:szCs w:val="28"/>
          <w:rtl/>
        </w:rPr>
        <w:t>.</w:t>
      </w:r>
    </w:p>
    <w:p w:rsidR="00E0605F" w:rsidRDefault="00E0605F" w:rsidP="00E0605F">
      <w:pPr>
        <w:spacing w:line="360" w:lineRule="auto"/>
        <w:ind w:left="1200" w:right="2127" w:firstLine="350"/>
        <w:jc w:val="mediumKashida"/>
        <w:rPr>
          <w:rFonts w:hint="cs"/>
          <w:sz w:val="28"/>
          <w:szCs w:val="28"/>
          <w:rtl/>
        </w:rPr>
      </w:pPr>
      <w:r>
        <w:rPr>
          <w:rFonts w:hint="cs"/>
          <w:sz w:val="28"/>
          <w:szCs w:val="28"/>
          <w:rtl/>
        </w:rPr>
        <w:t xml:space="preserve">بالإضافة الى ما يقدمه النظام القضائي من ضمانات للمتقاضين تتمثل بالإجراءات القضائية المتبعة مثل علانية الجلسات وحرية الدفاع والزام القضاء بتسبيب احكامه بما يحمي المصالح المختلفة في النزاع المنظور امام القضاء فاستقلال القضاء وحصانة القضاة يعد ضمانة من ضمانات القضاء والتي تبعد </w:t>
      </w:r>
      <w:proofErr w:type="spellStart"/>
      <w:r>
        <w:rPr>
          <w:rFonts w:hint="cs"/>
          <w:sz w:val="28"/>
          <w:szCs w:val="28"/>
          <w:rtl/>
        </w:rPr>
        <w:t>تبعد</w:t>
      </w:r>
      <w:proofErr w:type="spellEnd"/>
      <w:r>
        <w:rPr>
          <w:rFonts w:hint="cs"/>
          <w:sz w:val="28"/>
          <w:szCs w:val="28"/>
          <w:rtl/>
        </w:rPr>
        <w:t xml:space="preserve"> عنهم تدخل السلطات الاخرى ومحاولة تأثيرها على احكامهم وعدم الزامهم بقبول ما تصدره من قوانين وقرارات تخالف الدستور وتخرج على مقتضاه.</w:t>
      </w:r>
    </w:p>
    <w:p w:rsidR="00E0605F" w:rsidRDefault="00E0605F" w:rsidP="00E0605F">
      <w:pPr>
        <w:spacing w:line="360" w:lineRule="auto"/>
        <w:ind w:left="1200" w:right="2127" w:firstLine="350"/>
        <w:jc w:val="mediumKashida"/>
        <w:rPr>
          <w:rFonts w:hint="cs"/>
          <w:sz w:val="28"/>
          <w:szCs w:val="28"/>
          <w:rtl/>
        </w:rPr>
      </w:pPr>
      <w:r>
        <w:rPr>
          <w:rFonts w:hint="cs"/>
          <w:sz w:val="28"/>
          <w:szCs w:val="28"/>
          <w:rtl/>
        </w:rPr>
        <w:lastRenderedPageBreak/>
        <w:t>أنظمة الرقابة الدستورية:</w:t>
      </w:r>
    </w:p>
    <w:p w:rsidR="00E0605F" w:rsidRDefault="00E0605F" w:rsidP="00E0605F">
      <w:pPr>
        <w:pStyle w:val="a7"/>
        <w:numPr>
          <w:ilvl w:val="0"/>
          <w:numId w:val="3"/>
        </w:numPr>
        <w:spacing w:line="360" w:lineRule="auto"/>
        <w:ind w:right="2127"/>
        <w:jc w:val="mediumKashida"/>
        <w:rPr>
          <w:rFonts w:hint="cs"/>
          <w:sz w:val="28"/>
          <w:szCs w:val="28"/>
        </w:rPr>
      </w:pPr>
      <w:r>
        <w:rPr>
          <w:rFonts w:hint="cs"/>
          <w:sz w:val="28"/>
          <w:szCs w:val="28"/>
          <w:rtl/>
        </w:rPr>
        <w:t>الرقابة القضائية لا مركزية: في هذا النظام تستطيع أي محكمة في الجهاز القضائي للدولة ان تمارس الرقابة على دستورية القوانين مهما كانت درجتها في السلم القضائي، باعتبار ذلك جزء من الوظيفة القضائية، وهذا اخذت به الولايات المتحدة الامريكية.</w:t>
      </w:r>
    </w:p>
    <w:p w:rsidR="00E0605F" w:rsidRPr="00E0605F" w:rsidRDefault="00E0605F" w:rsidP="00E0605F">
      <w:pPr>
        <w:pStyle w:val="a7"/>
        <w:numPr>
          <w:ilvl w:val="0"/>
          <w:numId w:val="3"/>
        </w:numPr>
        <w:spacing w:line="360" w:lineRule="auto"/>
        <w:ind w:right="2127"/>
        <w:jc w:val="mediumKashida"/>
        <w:rPr>
          <w:rFonts w:hint="cs"/>
          <w:sz w:val="28"/>
          <w:szCs w:val="28"/>
          <w:rtl/>
        </w:rPr>
      </w:pPr>
      <w:r>
        <w:rPr>
          <w:rFonts w:hint="cs"/>
          <w:sz w:val="28"/>
          <w:szCs w:val="28"/>
          <w:rtl/>
        </w:rPr>
        <w:t>الرقابة القضائية المركزية: يعد هذا النظام بمهمة الرقابة على محكمة دستورية متخصصة لهذا الشأن كما هو الحال في مصر وفق دستور 2014 النافذ، وكما هو الحال في العراق في ظل قانون 2005 والتي تمثله المحكمة الاتحادية العليا مقرها في بغداد وتتكون من رئيس ونائب للرئيس و 7 اعضاء اصليين يتم اختيارهم من بين قضاة الصنف</w:t>
      </w:r>
      <w:r w:rsidR="00630794">
        <w:rPr>
          <w:rFonts w:hint="cs"/>
          <w:sz w:val="28"/>
          <w:szCs w:val="28"/>
          <w:rtl/>
        </w:rPr>
        <w:t xml:space="preserve"> </w:t>
      </w:r>
      <w:r>
        <w:rPr>
          <w:rFonts w:hint="cs"/>
          <w:sz w:val="28"/>
          <w:szCs w:val="28"/>
          <w:rtl/>
        </w:rPr>
        <w:t>الاول المس</w:t>
      </w:r>
      <w:r w:rsidR="00630794">
        <w:rPr>
          <w:rFonts w:hint="cs"/>
          <w:sz w:val="28"/>
          <w:szCs w:val="28"/>
          <w:rtl/>
        </w:rPr>
        <w:t>تمرين في الخدمة، وهي مستقلة بشكل كامل عن القضاء العادي ولا يوجد ارتباط بينهما.</w:t>
      </w:r>
      <w:bookmarkStart w:id="0" w:name="_GoBack"/>
      <w:bookmarkEnd w:id="0"/>
      <w:r>
        <w:rPr>
          <w:rFonts w:hint="cs"/>
          <w:sz w:val="28"/>
          <w:szCs w:val="28"/>
          <w:rtl/>
        </w:rPr>
        <w:t xml:space="preserve"> </w:t>
      </w:r>
    </w:p>
    <w:sectPr w:rsidR="00E0605F" w:rsidRPr="00E0605F" w:rsidSect="008845A2">
      <w:headerReference w:type="default" r:id="rId9"/>
      <w:pgSz w:w="16838" w:h="11906" w:orient="landscape"/>
      <w:pgMar w:top="987"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3AF" w:rsidRDefault="005833AF" w:rsidP="003F16DA">
      <w:pPr>
        <w:spacing w:after="0" w:line="240" w:lineRule="auto"/>
      </w:pPr>
      <w:r>
        <w:separator/>
      </w:r>
    </w:p>
  </w:endnote>
  <w:endnote w:type="continuationSeparator" w:id="0">
    <w:p w:rsidR="005833AF" w:rsidRDefault="005833AF" w:rsidP="003F1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3AF" w:rsidRDefault="005833AF" w:rsidP="003F16DA">
      <w:pPr>
        <w:spacing w:after="0" w:line="240" w:lineRule="auto"/>
      </w:pPr>
      <w:r>
        <w:separator/>
      </w:r>
    </w:p>
  </w:footnote>
  <w:footnote w:type="continuationSeparator" w:id="0">
    <w:p w:rsidR="005833AF" w:rsidRDefault="005833AF" w:rsidP="003F1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64" w:rsidRDefault="00592764">
    <w:pPr>
      <w:pStyle w:val="a5"/>
      <w:rPr>
        <w:rtl/>
        <w:lang w:bidi="ar-IQ"/>
      </w:rPr>
    </w:pPr>
  </w:p>
  <w:p w:rsidR="00592764" w:rsidRDefault="00592764">
    <w:pPr>
      <w:pStyle w:val="a5"/>
      <w:rPr>
        <w:rtl/>
        <w:lang w:bidi="ar-IQ"/>
      </w:rPr>
    </w:pPr>
  </w:p>
  <w:p w:rsidR="00592764" w:rsidRDefault="00592764">
    <w:pPr>
      <w:pStyle w:val="a5"/>
      <w:rPr>
        <w:rtl/>
        <w:lang w:bidi="ar-IQ"/>
      </w:rPr>
    </w:pPr>
  </w:p>
  <w:p w:rsidR="00894A7E" w:rsidRDefault="00894A7E">
    <w:pPr>
      <w:pStyle w:val="a5"/>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F3905"/>
    <w:multiLevelType w:val="hybridMultilevel"/>
    <w:tmpl w:val="69DC7AE6"/>
    <w:lvl w:ilvl="0" w:tplc="AC2A7704">
      <w:start w:val="1"/>
      <w:numFmt w:val="arabicAlpha"/>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
    <w:nsid w:val="4286537A"/>
    <w:multiLevelType w:val="hybridMultilevel"/>
    <w:tmpl w:val="D8165454"/>
    <w:lvl w:ilvl="0" w:tplc="5E56717A">
      <w:start w:val="1"/>
      <w:numFmt w:val="decimal"/>
      <w:lvlText w:val="%1-"/>
      <w:lvlJc w:val="left"/>
      <w:pPr>
        <w:ind w:left="1910" w:hanging="360"/>
      </w:pPr>
      <w:rPr>
        <w:rFonts w:hint="default"/>
      </w:rPr>
    </w:lvl>
    <w:lvl w:ilvl="1" w:tplc="04090019" w:tentative="1">
      <w:start w:val="1"/>
      <w:numFmt w:val="lowerLetter"/>
      <w:lvlText w:val="%2."/>
      <w:lvlJc w:val="left"/>
      <w:pPr>
        <w:ind w:left="2630" w:hanging="360"/>
      </w:pPr>
    </w:lvl>
    <w:lvl w:ilvl="2" w:tplc="0409001B" w:tentative="1">
      <w:start w:val="1"/>
      <w:numFmt w:val="lowerRoman"/>
      <w:lvlText w:val="%3."/>
      <w:lvlJc w:val="right"/>
      <w:pPr>
        <w:ind w:left="3350" w:hanging="180"/>
      </w:pPr>
    </w:lvl>
    <w:lvl w:ilvl="3" w:tplc="0409000F" w:tentative="1">
      <w:start w:val="1"/>
      <w:numFmt w:val="decimal"/>
      <w:lvlText w:val="%4."/>
      <w:lvlJc w:val="left"/>
      <w:pPr>
        <w:ind w:left="4070" w:hanging="360"/>
      </w:pPr>
    </w:lvl>
    <w:lvl w:ilvl="4" w:tplc="04090019" w:tentative="1">
      <w:start w:val="1"/>
      <w:numFmt w:val="lowerLetter"/>
      <w:lvlText w:val="%5."/>
      <w:lvlJc w:val="left"/>
      <w:pPr>
        <w:ind w:left="4790" w:hanging="360"/>
      </w:pPr>
    </w:lvl>
    <w:lvl w:ilvl="5" w:tplc="0409001B" w:tentative="1">
      <w:start w:val="1"/>
      <w:numFmt w:val="lowerRoman"/>
      <w:lvlText w:val="%6."/>
      <w:lvlJc w:val="right"/>
      <w:pPr>
        <w:ind w:left="5510" w:hanging="180"/>
      </w:pPr>
    </w:lvl>
    <w:lvl w:ilvl="6" w:tplc="0409000F" w:tentative="1">
      <w:start w:val="1"/>
      <w:numFmt w:val="decimal"/>
      <w:lvlText w:val="%7."/>
      <w:lvlJc w:val="left"/>
      <w:pPr>
        <w:ind w:left="6230" w:hanging="360"/>
      </w:pPr>
    </w:lvl>
    <w:lvl w:ilvl="7" w:tplc="04090019" w:tentative="1">
      <w:start w:val="1"/>
      <w:numFmt w:val="lowerLetter"/>
      <w:lvlText w:val="%8."/>
      <w:lvlJc w:val="left"/>
      <w:pPr>
        <w:ind w:left="6950" w:hanging="360"/>
      </w:pPr>
    </w:lvl>
    <w:lvl w:ilvl="8" w:tplc="0409001B" w:tentative="1">
      <w:start w:val="1"/>
      <w:numFmt w:val="lowerRoman"/>
      <w:lvlText w:val="%9."/>
      <w:lvlJc w:val="right"/>
      <w:pPr>
        <w:ind w:left="7670" w:hanging="180"/>
      </w:pPr>
    </w:lvl>
  </w:abstractNum>
  <w:abstractNum w:abstractNumId="2">
    <w:nsid w:val="6198515D"/>
    <w:multiLevelType w:val="hybridMultilevel"/>
    <w:tmpl w:val="D01E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52F"/>
    <w:rsid w:val="000305A3"/>
    <w:rsid w:val="00037A45"/>
    <w:rsid w:val="00044203"/>
    <w:rsid w:val="000770B1"/>
    <w:rsid w:val="00080C05"/>
    <w:rsid w:val="000B228A"/>
    <w:rsid w:val="000B2F2B"/>
    <w:rsid w:val="000D3E55"/>
    <w:rsid w:val="000F3C44"/>
    <w:rsid w:val="000F70AC"/>
    <w:rsid w:val="0010317D"/>
    <w:rsid w:val="00152547"/>
    <w:rsid w:val="001632A4"/>
    <w:rsid w:val="00185A9C"/>
    <w:rsid w:val="0018702B"/>
    <w:rsid w:val="001A7303"/>
    <w:rsid w:val="001C7A74"/>
    <w:rsid w:val="001F1831"/>
    <w:rsid w:val="001F6745"/>
    <w:rsid w:val="001F7B8E"/>
    <w:rsid w:val="00220E18"/>
    <w:rsid w:val="00224ED6"/>
    <w:rsid w:val="00231F30"/>
    <w:rsid w:val="0023776C"/>
    <w:rsid w:val="00264F86"/>
    <w:rsid w:val="00276162"/>
    <w:rsid w:val="00284EDB"/>
    <w:rsid w:val="002C2AF6"/>
    <w:rsid w:val="002C4858"/>
    <w:rsid w:val="002C4CB5"/>
    <w:rsid w:val="002E0F57"/>
    <w:rsid w:val="002F4F3A"/>
    <w:rsid w:val="003319E4"/>
    <w:rsid w:val="00345F3C"/>
    <w:rsid w:val="00363791"/>
    <w:rsid w:val="003736D8"/>
    <w:rsid w:val="0038472D"/>
    <w:rsid w:val="003870E2"/>
    <w:rsid w:val="003968EC"/>
    <w:rsid w:val="003C4F56"/>
    <w:rsid w:val="003E443A"/>
    <w:rsid w:val="003F16DA"/>
    <w:rsid w:val="003F22D0"/>
    <w:rsid w:val="00416EF1"/>
    <w:rsid w:val="004347E4"/>
    <w:rsid w:val="00444DC5"/>
    <w:rsid w:val="00471B74"/>
    <w:rsid w:val="0048156C"/>
    <w:rsid w:val="00486CD4"/>
    <w:rsid w:val="00490317"/>
    <w:rsid w:val="004A2566"/>
    <w:rsid w:val="004B0C8A"/>
    <w:rsid w:val="004B21B5"/>
    <w:rsid w:val="004D4704"/>
    <w:rsid w:val="004E7B21"/>
    <w:rsid w:val="004F4595"/>
    <w:rsid w:val="00534DE9"/>
    <w:rsid w:val="005554A9"/>
    <w:rsid w:val="00556D56"/>
    <w:rsid w:val="00562EA7"/>
    <w:rsid w:val="00571420"/>
    <w:rsid w:val="00582DE2"/>
    <w:rsid w:val="005833AF"/>
    <w:rsid w:val="00591757"/>
    <w:rsid w:val="00592764"/>
    <w:rsid w:val="005C0E49"/>
    <w:rsid w:val="005C395E"/>
    <w:rsid w:val="005C4AA4"/>
    <w:rsid w:val="005D5918"/>
    <w:rsid w:val="00616632"/>
    <w:rsid w:val="00617EF9"/>
    <w:rsid w:val="00630794"/>
    <w:rsid w:val="00630BE5"/>
    <w:rsid w:val="00632B28"/>
    <w:rsid w:val="00633458"/>
    <w:rsid w:val="006954A2"/>
    <w:rsid w:val="006B1ACB"/>
    <w:rsid w:val="006B28AA"/>
    <w:rsid w:val="006C0D46"/>
    <w:rsid w:val="006C634A"/>
    <w:rsid w:val="0070213D"/>
    <w:rsid w:val="007200C8"/>
    <w:rsid w:val="00794414"/>
    <w:rsid w:val="007B3F46"/>
    <w:rsid w:val="007C1332"/>
    <w:rsid w:val="00825B40"/>
    <w:rsid w:val="00826120"/>
    <w:rsid w:val="00854C94"/>
    <w:rsid w:val="008621DB"/>
    <w:rsid w:val="0086613E"/>
    <w:rsid w:val="00882EF7"/>
    <w:rsid w:val="00883995"/>
    <w:rsid w:val="008845A2"/>
    <w:rsid w:val="00894A7E"/>
    <w:rsid w:val="008A709A"/>
    <w:rsid w:val="008E567B"/>
    <w:rsid w:val="008F57E9"/>
    <w:rsid w:val="008F57F0"/>
    <w:rsid w:val="00902E0D"/>
    <w:rsid w:val="00904E9C"/>
    <w:rsid w:val="00905633"/>
    <w:rsid w:val="00913D5D"/>
    <w:rsid w:val="009161B2"/>
    <w:rsid w:val="0093516B"/>
    <w:rsid w:val="00937B18"/>
    <w:rsid w:val="009453BF"/>
    <w:rsid w:val="00964CFD"/>
    <w:rsid w:val="00974095"/>
    <w:rsid w:val="00981F3B"/>
    <w:rsid w:val="0099174B"/>
    <w:rsid w:val="00993B0E"/>
    <w:rsid w:val="009A524C"/>
    <w:rsid w:val="009B5C54"/>
    <w:rsid w:val="009B641A"/>
    <w:rsid w:val="009D2C18"/>
    <w:rsid w:val="009F103A"/>
    <w:rsid w:val="00A179BB"/>
    <w:rsid w:val="00A36A3A"/>
    <w:rsid w:val="00A407FD"/>
    <w:rsid w:val="00A71371"/>
    <w:rsid w:val="00AA13EF"/>
    <w:rsid w:val="00AB666E"/>
    <w:rsid w:val="00AC72CC"/>
    <w:rsid w:val="00AD4DFF"/>
    <w:rsid w:val="00AE1E0E"/>
    <w:rsid w:val="00B22E6C"/>
    <w:rsid w:val="00B336CA"/>
    <w:rsid w:val="00B455F6"/>
    <w:rsid w:val="00B46D62"/>
    <w:rsid w:val="00B84FBB"/>
    <w:rsid w:val="00B8639F"/>
    <w:rsid w:val="00B8652F"/>
    <w:rsid w:val="00B86603"/>
    <w:rsid w:val="00B921F3"/>
    <w:rsid w:val="00B944D1"/>
    <w:rsid w:val="00BA0846"/>
    <w:rsid w:val="00BB1E5A"/>
    <w:rsid w:val="00BE0851"/>
    <w:rsid w:val="00BF52DA"/>
    <w:rsid w:val="00C17007"/>
    <w:rsid w:val="00C41267"/>
    <w:rsid w:val="00C61B64"/>
    <w:rsid w:val="00C87653"/>
    <w:rsid w:val="00C87DB9"/>
    <w:rsid w:val="00CA7F61"/>
    <w:rsid w:val="00CB7C5A"/>
    <w:rsid w:val="00CD1A6A"/>
    <w:rsid w:val="00CF481B"/>
    <w:rsid w:val="00D03F0B"/>
    <w:rsid w:val="00D4247A"/>
    <w:rsid w:val="00D722F5"/>
    <w:rsid w:val="00D77876"/>
    <w:rsid w:val="00D903B7"/>
    <w:rsid w:val="00D91EA0"/>
    <w:rsid w:val="00DA35E2"/>
    <w:rsid w:val="00DC3052"/>
    <w:rsid w:val="00DE02C2"/>
    <w:rsid w:val="00DF0F5D"/>
    <w:rsid w:val="00DF6813"/>
    <w:rsid w:val="00DF6C66"/>
    <w:rsid w:val="00E0605F"/>
    <w:rsid w:val="00E124B0"/>
    <w:rsid w:val="00E14897"/>
    <w:rsid w:val="00E179D6"/>
    <w:rsid w:val="00E55B68"/>
    <w:rsid w:val="00E660C2"/>
    <w:rsid w:val="00E70996"/>
    <w:rsid w:val="00E715DA"/>
    <w:rsid w:val="00E73BB8"/>
    <w:rsid w:val="00E80721"/>
    <w:rsid w:val="00E80A1E"/>
    <w:rsid w:val="00EC43F3"/>
    <w:rsid w:val="00EC5F27"/>
    <w:rsid w:val="00F21CDF"/>
    <w:rsid w:val="00F26BCD"/>
    <w:rsid w:val="00F32384"/>
    <w:rsid w:val="00F36059"/>
    <w:rsid w:val="00F847A2"/>
    <w:rsid w:val="00F876B8"/>
    <w:rsid w:val="00F916F9"/>
    <w:rsid w:val="00F96BB9"/>
    <w:rsid w:val="00FA2A03"/>
    <w:rsid w:val="00FD59D8"/>
    <w:rsid w:val="00FD62A4"/>
    <w:rsid w:val="00FE06F9"/>
    <w:rsid w:val="00FF6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5254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52547"/>
    <w:rPr>
      <w:rFonts w:ascii="Tahoma" w:hAnsi="Tahoma" w:cs="Tahoma"/>
      <w:sz w:val="16"/>
      <w:szCs w:val="16"/>
    </w:rPr>
  </w:style>
  <w:style w:type="paragraph" w:styleId="a5">
    <w:name w:val="header"/>
    <w:basedOn w:val="a"/>
    <w:link w:val="Char0"/>
    <w:uiPriority w:val="99"/>
    <w:unhideWhenUsed/>
    <w:rsid w:val="003F16DA"/>
    <w:pPr>
      <w:tabs>
        <w:tab w:val="center" w:pos="4153"/>
        <w:tab w:val="right" w:pos="8306"/>
      </w:tabs>
      <w:spacing w:after="0" w:line="240" w:lineRule="auto"/>
    </w:pPr>
  </w:style>
  <w:style w:type="character" w:customStyle="1" w:styleId="Char0">
    <w:name w:val="رأس الصفحة Char"/>
    <w:basedOn w:val="a0"/>
    <w:link w:val="a5"/>
    <w:uiPriority w:val="99"/>
    <w:rsid w:val="003F16DA"/>
  </w:style>
  <w:style w:type="paragraph" w:styleId="a6">
    <w:name w:val="footer"/>
    <w:basedOn w:val="a"/>
    <w:link w:val="Char1"/>
    <w:uiPriority w:val="99"/>
    <w:unhideWhenUsed/>
    <w:rsid w:val="003F16DA"/>
    <w:pPr>
      <w:tabs>
        <w:tab w:val="center" w:pos="4153"/>
        <w:tab w:val="right" w:pos="8306"/>
      </w:tabs>
      <w:spacing w:after="0" w:line="240" w:lineRule="auto"/>
    </w:pPr>
  </w:style>
  <w:style w:type="character" w:customStyle="1" w:styleId="Char1">
    <w:name w:val="تذييل الصفحة Char"/>
    <w:basedOn w:val="a0"/>
    <w:link w:val="a6"/>
    <w:uiPriority w:val="99"/>
    <w:rsid w:val="003F16DA"/>
  </w:style>
  <w:style w:type="paragraph" w:styleId="a7">
    <w:name w:val="List Paragraph"/>
    <w:basedOn w:val="a"/>
    <w:uiPriority w:val="34"/>
    <w:qFormat/>
    <w:rsid w:val="00037A45"/>
    <w:pPr>
      <w:ind w:left="720"/>
      <w:contextualSpacing/>
    </w:pPr>
  </w:style>
  <w:style w:type="character" w:styleId="Hyperlink">
    <w:name w:val="Hyperlink"/>
    <w:basedOn w:val="a0"/>
    <w:uiPriority w:val="99"/>
    <w:unhideWhenUsed/>
    <w:rsid w:val="00B8639F"/>
    <w:rPr>
      <w:color w:val="0000FF" w:themeColor="hyperlink"/>
      <w:u w:val="single"/>
    </w:rPr>
  </w:style>
  <w:style w:type="paragraph" w:styleId="a8">
    <w:name w:val="footnote text"/>
    <w:basedOn w:val="a"/>
    <w:link w:val="Char2"/>
    <w:uiPriority w:val="99"/>
    <w:semiHidden/>
    <w:unhideWhenUsed/>
    <w:rsid w:val="00DA35E2"/>
    <w:pPr>
      <w:spacing w:after="0" w:line="240" w:lineRule="auto"/>
    </w:pPr>
    <w:rPr>
      <w:sz w:val="20"/>
      <w:szCs w:val="20"/>
    </w:rPr>
  </w:style>
  <w:style w:type="character" w:customStyle="1" w:styleId="Char2">
    <w:name w:val="نص حاشية سفلية Char"/>
    <w:basedOn w:val="a0"/>
    <w:link w:val="a8"/>
    <w:uiPriority w:val="99"/>
    <w:semiHidden/>
    <w:rsid w:val="00DA35E2"/>
    <w:rPr>
      <w:sz w:val="20"/>
      <w:szCs w:val="20"/>
    </w:rPr>
  </w:style>
  <w:style w:type="character" w:styleId="a9">
    <w:name w:val="footnote reference"/>
    <w:basedOn w:val="a0"/>
    <w:uiPriority w:val="99"/>
    <w:semiHidden/>
    <w:unhideWhenUsed/>
    <w:rsid w:val="00DA35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5254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52547"/>
    <w:rPr>
      <w:rFonts w:ascii="Tahoma" w:hAnsi="Tahoma" w:cs="Tahoma"/>
      <w:sz w:val="16"/>
      <w:szCs w:val="16"/>
    </w:rPr>
  </w:style>
  <w:style w:type="paragraph" w:styleId="a5">
    <w:name w:val="header"/>
    <w:basedOn w:val="a"/>
    <w:link w:val="Char0"/>
    <w:uiPriority w:val="99"/>
    <w:unhideWhenUsed/>
    <w:rsid w:val="003F16DA"/>
    <w:pPr>
      <w:tabs>
        <w:tab w:val="center" w:pos="4153"/>
        <w:tab w:val="right" w:pos="8306"/>
      </w:tabs>
      <w:spacing w:after="0" w:line="240" w:lineRule="auto"/>
    </w:pPr>
  </w:style>
  <w:style w:type="character" w:customStyle="1" w:styleId="Char0">
    <w:name w:val="رأس الصفحة Char"/>
    <w:basedOn w:val="a0"/>
    <w:link w:val="a5"/>
    <w:uiPriority w:val="99"/>
    <w:rsid w:val="003F16DA"/>
  </w:style>
  <w:style w:type="paragraph" w:styleId="a6">
    <w:name w:val="footer"/>
    <w:basedOn w:val="a"/>
    <w:link w:val="Char1"/>
    <w:uiPriority w:val="99"/>
    <w:unhideWhenUsed/>
    <w:rsid w:val="003F16DA"/>
    <w:pPr>
      <w:tabs>
        <w:tab w:val="center" w:pos="4153"/>
        <w:tab w:val="right" w:pos="8306"/>
      </w:tabs>
      <w:spacing w:after="0" w:line="240" w:lineRule="auto"/>
    </w:pPr>
  </w:style>
  <w:style w:type="character" w:customStyle="1" w:styleId="Char1">
    <w:name w:val="تذييل الصفحة Char"/>
    <w:basedOn w:val="a0"/>
    <w:link w:val="a6"/>
    <w:uiPriority w:val="99"/>
    <w:rsid w:val="003F16DA"/>
  </w:style>
  <w:style w:type="paragraph" w:styleId="a7">
    <w:name w:val="List Paragraph"/>
    <w:basedOn w:val="a"/>
    <w:uiPriority w:val="34"/>
    <w:qFormat/>
    <w:rsid w:val="00037A45"/>
    <w:pPr>
      <w:ind w:left="720"/>
      <w:contextualSpacing/>
    </w:pPr>
  </w:style>
  <w:style w:type="character" w:styleId="Hyperlink">
    <w:name w:val="Hyperlink"/>
    <w:basedOn w:val="a0"/>
    <w:uiPriority w:val="99"/>
    <w:unhideWhenUsed/>
    <w:rsid w:val="00B8639F"/>
    <w:rPr>
      <w:color w:val="0000FF" w:themeColor="hyperlink"/>
      <w:u w:val="single"/>
    </w:rPr>
  </w:style>
  <w:style w:type="paragraph" w:styleId="a8">
    <w:name w:val="footnote text"/>
    <w:basedOn w:val="a"/>
    <w:link w:val="Char2"/>
    <w:uiPriority w:val="99"/>
    <w:semiHidden/>
    <w:unhideWhenUsed/>
    <w:rsid w:val="00DA35E2"/>
    <w:pPr>
      <w:spacing w:after="0" w:line="240" w:lineRule="auto"/>
    </w:pPr>
    <w:rPr>
      <w:sz w:val="20"/>
      <w:szCs w:val="20"/>
    </w:rPr>
  </w:style>
  <w:style w:type="character" w:customStyle="1" w:styleId="Char2">
    <w:name w:val="نص حاشية سفلية Char"/>
    <w:basedOn w:val="a0"/>
    <w:link w:val="a8"/>
    <w:uiPriority w:val="99"/>
    <w:semiHidden/>
    <w:rsid w:val="00DA35E2"/>
    <w:rPr>
      <w:sz w:val="20"/>
      <w:szCs w:val="20"/>
    </w:rPr>
  </w:style>
  <w:style w:type="character" w:styleId="a9">
    <w:name w:val="footnote reference"/>
    <w:basedOn w:val="a0"/>
    <w:uiPriority w:val="99"/>
    <w:semiHidden/>
    <w:unhideWhenUsed/>
    <w:rsid w:val="00DA3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73742">
      <w:bodyDiv w:val="1"/>
      <w:marLeft w:val="0"/>
      <w:marRight w:val="0"/>
      <w:marTop w:val="0"/>
      <w:marBottom w:val="0"/>
      <w:divBdr>
        <w:top w:val="none" w:sz="0" w:space="0" w:color="auto"/>
        <w:left w:val="none" w:sz="0" w:space="0" w:color="auto"/>
        <w:bottom w:val="none" w:sz="0" w:space="0" w:color="auto"/>
        <w:right w:val="none" w:sz="0" w:space="0" w:color="auto"/>
      </w:divBdr>
    </w:div>
    <w:div w:id="415639579">
      <w:bodyDiv w:val="1"/>
      <w:marLeft w:val="0"/>
      <w:marRight w:val="0"/>
      <w:marTop w:val="0"/>
      <w:marBottom w:val="0"/>
      <w:divBdr>
        <w:top w:val="none" w:sz="0" w:space="0" w:color="auto"/>
        <w:left w:val="none" w:sz="0" w:space="0" w:color="auto"/>
        <w:bottom w:val="none" w:sz="0" w:space="0" w:color="auto"/>
        <w:right w:val="none" w:sz="0" w:space="0" w:color="auto"/>
      </w:divBdr>
    </w:div>
    <w:div w:id="18045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C2762-39DA-4434-A774-3B239C6F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250</Words>
  <Characters>1428</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cp:lastPrinted>2021-10-31T19:03:00Z</cp:lastPrinted>
  <dcterms:created xsi:type="dcterms:W3CDTF">2024-05-20T18:15:00Z</dcterms:created>
  <dcterms:modified xsi:type="dcterms:W3CDTF">2024-10-17T17:42:00Z</dcterms:modified>
</cp:coreProperties>
</file>